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3257"/>
        <w:gridCol w:w="1844"/>
        <w:gridCol w:w="2127"/>
      </w:tblGrid>
      <w:tr w:rsidR="006206FF" w:rsidRPr="00C83D1B" w:rsidTr="00C83D1B">
        <w:trPr>
          <w:cantSplit/>
          <w:trHeight w:val="384"/>
        </w:trPr>
        <w:tc>
          <w:tcPr>
            <w:tcW w:w="1017" w:type="pct"/>
            <w:vMerge w:val="restart"/>
            <w:vAlign w:val="center"/>
            <w:hideMark/>
          </w:tcPr>
          <w:p w:rsidR="006206FF" w:rsidRPr="00C83D1B" w:rsidRDefault="005A4F0C" w:rsidP="006206FF">
            <w:pPr>
              <w:spacing w:after="0"/>
              <w:rPr>
                <w:rFonts w:ascii="Arial" w:hAnsi="Arial" w:cs="Arial"/>
              </w:rPr>
            </w:pPr>
            <w:bookmarkStart w:id="0" w:name="OLE_LINK1"/>
            <w:r w:rsidRPr="00C83D1B">
              <w:rPr>
                <w:rFonts w:ascii="Arial" w:hAnsi="Arial" w:cs="Arial"/>
                <w:noProof/>
                <w:lang w:eastAsia="tr-TR"/>
              </w:rPr>
              <w:drawing>
                <wp:anchor distT="0" distB="0" distL="114300" distR="114300" simplePos="0" relativeHeight="251659264" behindDoc="1" locked="0" layoutInCell="1" allowOverlap="1">
                  <wp:simplePos x="0" y="0"/>
                  <wp:positionH relativeFrom="column">
                    <wp:posOffset>49530</wp:posOffset>
                  </wp:positionH>
                  <wp:positionV relativeFrom="paragraph">
                    <wp:posOffset>-26035</wp:posOffset>
                  </wp:positionV>
                  <wp:extent cx="933450" cy="914400"/>
                  <wp:effectExtent l="0" t="0" r="0" b="0"/>
                  <wp:wrapNone/>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95" w:type="pct"/>
            <w:vMerge w:val="restart"/>
            <w:vAlign w:val="center"/>
            <w:hideMark/>
          </w:tcPr>
          <w:p w:rsidR="006206FF" w:rsidRPr="00C83D1B" w:rsidRDefault="006206FF" w:rsidP="006206FF">
            <w:pPr>
              <w:spacing w:after="0"/>
              <w:jc w:val="center"/>
              <w:rPr>
                <w:rFonts w:ascii="Arial" w:hAnsi="Arial" w:cs="Arial"/>
                <w:b/>
                <w:bCs/>
                <w:sz w:val="28"/>
                <w:szCs w:val="28"/>
              </w:rPr>
            </w:pPr>
            <w:r w:rsidRPr="00C83D1B">
              <w:rPr>
                <w:rFonts w:ascii="Arial" w:hAnsi="Arial" w:cs="Arial"/>
                <w:b/>
                <w:noProof/>
                <w:sz w:val="28"/>
                <w:szCs w:val="28"/>
                <w:lang w:eastAsia="tr-TR"/>
              </w:rPr>
              <w:t>UYGUN OLMAYAN ÇIKTININ KONTROLÜ</w:t>
            </w:r>
            <w:r w:rsidRPr="00C83D1B">
              <w:rPr>
                <w:rFonts w:ascii="Arial" w:hAnsi="Arial" w:cs="Arial"/>
                <w:b/>
                <w:bCs/>
                <w:sz w:val="28"/>
                <w:szCs w:val="28"/>
              </w:rPr>
              <w:t xml:space="preserve"> PROSEDÜRÜ</w:t>
            </w:r>
          </w:p>
        </w:tc>
        <w:tc>
          <w:tcPr>
            <w:tcW w:w="1016" w:type="pct"/>
            <w:vAlign w:val="center"/>
            <w:hideMark/>
          </w:tcPr>
          <w:p w:rsidR="006206FF" w:rsidRPr="00C83D1B" w:rsidRDefault="006206FF" w:rsidP="006206FF">
            <w:pPr>
              <w:spacing w:after="0"/>
              <w:rPr>
                <w:rFonts w:ascii="Arial" w:hAnsi="Arial" w:cs="Arial"/>
                <w:b/>
                <w:bCs/>
                <w:sz w:val="18"/>
                <w:szCs w:val="18"/>
              </w:rPr>
            </w:pPr>
            <w:r w:rsidRPr="00C83D1B">
              <w:rPr>
                <w:rFonts w:ascii="Arial" w:hAnsi="Arial" w:cs="Arial"/>
                <w:b/>
                <w:sz w:val="18"/>
                <w:szCs w:val="18"/>
              </w:rPr>
              <w:t>Doküman No</w:t>
            </w:r>
          </w:p>
        </w:tc>
        <w:tc>
          <w:tcPr>
            <w:tcW w:w="1172" w:type="pct"/>
            <w:vAlign w:val="center"/>
          </w:tcPr>
          <w:p w:rsidR="006206FF" w:rsidRPr="00C83D1B" w:rsidRDefault="005A4F0C" w:rsidP="006206FF">
            <w:pPr>
              <w:spacing w:after="0"/>
              <w:rPr>
                <w:rFonts w:ascii="Arial" w:hAnsi="Arial" w:cs="Arial"/>
                <w:b/>
                <w:bCs/>
                <w:sz w:val="18"/>
                <w:szCs w:val="18"/>
              </w:rPr>
            </w:pPr>
            <w:r w:rsidRPr="00C83D1B">
              <w:rPr>
                <w:rFonts w:ascii="Arial" w:hAnsi="Arial" w:cs="Arial"/>
                <w:b/>
                <w:bCs/>
                <w:sz w:val="18"/>
                <w:szCs w:val="18"/>
              </w:rPr>
              <w:t>SÜ-KYS-</w:t>
            </w:r>
            <w:r w:rsidR="006206FF" w:rsidRPr="00C83D1B">
              <w:rPr>
                <w:rFonts w:ascii="Arial" w:hAnsi="Arial" w:cs="Arial"/>
                <w:b/>
                <w:bCs/>
                <w:sz w:val="18"/>
                <w:szCs w:val="18"/>
              </w:rPr>
              <w:t>BİDB-PRD-06</w:t>
            </w:r>
          </w:p>
        </w:tc>
      </w:tr>
      <w:tr w:rsidR="00091474" w:rsidRPr="00C83D1B" w:rsidTr="00C83D1B">
        <w:trPr>
          <w:cantSplit/>
          <w:trHeight w:val="384"/>
        </w:trPr>
        <w:tc>
          <w:tcPr>
            <w:tcW w:w="1017" w:type="pct"/>
            <w:vMerge/>
            <w:vAlign w:val="center"/>
            <w:hideMark/>
          </w:tcPr>
          <w:p w:rsidR="00091474" w:rsidRPr="00C83D1B" w:rsidRDefault="00091474" w:rsidP="006206FF">
            <w:pPr>
              <w:spacing w:after="0"/>
              <w:rPr>
                <w:rFonts w:ascii="Arial" w:hAnsi="Arial" w:cs="Arial"/>
              </w:rPr>
            </w:pPr>
          </w:p>
        </w:tc>
        <w:tc>
          <w:tcPr>
            <w:tcW w:w="1795" w:type="pct"/>
            <w:vMerge/>
            <w:vAlign w:val="center"/>
            <w:hideMark/>
          </w:tcPr>
          <w:p w:rsidR="00091474" w:rsidRPr="00C83D1B" w:rsidRDefault="00091474" w:rsidP="006206FF">
            <w:pPr>
              <w:spacing w:after="0"/>
              <w:rPr>
                <w:rFonts w:ascii="Arial" w:hAnsi="Arial" w:cs="Arial"/>
                <w:b/>
                <w:bCs/>
                <w:sz w:val="36"/>
                <w:szCs w:val="32"/>
              </w:rPr>
            </w:pPr>
          </w:p>
        </w:tc>
        <w:tc>
          <w:tcPr>
            <w:tcW w:w="1016" w:type="pct"/>
            <w:vAlign w:val="center"/>
            <w:hideMark/>
          </w:tcPr>
          <w:p w:rsidR="00091474" w:rsidRPr="00C83D1B" w:rsidRDefault="00091474" w:rsidP="006206FF">
            <w:pPr>
              <w:spacing w:after="0"/>
              <w:rPr>
                <w:rFonts w:ascii="Arial" w:hAnsi="Arial" w:cs="Arial"/>
                <w:b/>
                <w:bCs/>
                <w:sz w:val="18"/>
                <w:szCs w:val="18"/>
              </w:rPr>
            </w:pPr>
            <w:r w:rsidRPr="00C83D1B">
              <w:rPr>
                <w:rFonts w:ascii="Arial" w:hAnsi="Arial" w:cs="Arial"/>
                <w:b/>
                <w:sz w:val="18"/>
                <w:szCs w:val="18"/>
              </w:rPr>
              <w:t>Yayın Tarihi</w:t>
            </w:r>
          </w:p>
        </w:tc>
        <w:tc>
          <w:tcPr>
            <w:tcW w:w="1172" w:type="pct"/>
            <w:vAlign w:val="center"/>
          </w:tcPr>
          <w:p w:rsidR="00091474" w:rsidRPr="00C83D1B" w:rsidRDefault="00091474" w:rsidP="006206FF">
            <w:pPr>
              <w:spacing w:after="0"/>
              <w:rPr>
                <w:rFonts w:ascii="Arial" w:hAnsi="Arial" w:cs="Arial"/>
                <w:bCs/>
                <w:sz w:val="18"/>
                <w:szCs w:val="18"/>
              </w:rPr>
            </w:pPr>
            <w:r w:rsidRPr="00C83D1B">
              <w:rPr>
                <w:rFonts w:ascii="Arial" w:hAnsi="Arial" w:cs="Arial"/>
                <w:bCs/>
                <w:sz w:val="18"/>
                <w:szCs w:val="18"/>
              </w:rPr>
              <w:t>01.02.2018</w:t>
            </w:r>
          </w:p>
        </w:tc>
      </w:tr>
      <w:tr w:rsidR="00091474" w:rsidRPr="00C83D1B" w:rsidTr="00C83D1B">
        <w:trPr>
          <w:cantSplit/>
          <w:trHeight w:val="384"/>
        </w:trPr>
        <w:tc>
          <w:tcPr>
            <w:tcW w:w="1017" w:type="pct"/>
            <w:vMerge/>
            <w:vAlign w:val="center"/>
            <w:hideMark/>
          </w:tcPr>
          <w:p w:rsidR="00091474" w:rsidRPr="00C83D1B" w:rsidRDefault="00091474" w:rsidP="006206FF">
            <w:pPr>
              <w:spacing w:after="0"/>
              <w:rPr>
                <w:rFonts w:ascii="Arial" w:hAnsi="Arial" w:cs="Arial"/>
              </w:rPr>
            </w:pPr>
          </w:p>
        </w:tc>
        <w:tc>
          <w:tcPr>
            <w:tcW w:w="1795" w:type="pct"/>
            <w:vMerge/>
            <w:vAlign w:val="center"/>
            <w:hideMark/>
          </w:tcPr>
          <w:p w:rsidR="00091474" w:rsidRPr="00C83D1B" w:rsidRDefault="00091474" w:rsidP="006206FF">
            <w:pPr>
              <w:spacing w:after="0"/>
              <w:rPr>
                <w:rFonts w:ascii="Arial" w:hAnsi="Arial" w:cs="Arial"/>
                <w:b/>
                <w:bCs/>
                <w:sz w:val="36"/>
                <w:szCs w:val="32"/>
              </w:rPr>
            </w:pPr>
          </w:p>
        </w:tc>
        <w:tc>
          <w:tcPr>
            <w:tcW w:w="1016" w:type="pct"/>
            <w:vAlign w:val="center"/>
            <w:hideMark/>
          </w:tcPr>
          <w:p w:rsidR="00091474" w:rsidRPr="00C83D1B" w:rsidRDefault="00091474" w:rsidP="006206FF">
            <w:pPr>
              <w:spacing w:after="0"/>
              <w:rPr>
                <w:rFonts w:ascii="Arial" w:hAnsi="Arial" w:cs="Arial"/>
                <w:b/>
                <w:bCs/>
                <w:sz w:val="18"/>
                <w:szCs w:val="18"/>
              </w:rPr>
            </w:pPr>
            <w:r w:rsidRPr="00C83D1B">
              <w:rPr>
                <w:rFonts w:ascii="Arial" w:hAnsi="Arial" w:cs="Arial"/>
                <w:b/>
                <w:sz w:val="18"/>
                <w:szCs w:val="18"/>
              </w:rPr>
              <w:t>Revizyon Tarihi/No</w:t>
            </w:r>
          </w:p>
        </w:tc>
        <w:tc>
          <w:tcPr>
            <w:tcW w:w="1172" w:type="pct"/>
            <w:vAlign w:val="center"/>
          </w:tcPr>
          <w:p w:rsidR="00091474" w:rsidRPr="00C83D1B" w:rsidRDefault="00091474" w:rsidP="006206FF">
            <w:pPr>
              <w:spacing w:after="0"/>
              <w:rPr>
                <w:rFonts w:ascii="Arial" w:hAnsi="Arial" w:cs="Arial"/>
                <w:bCs/>
                <w:sz w:val="18"/>
                <w:szCs w:val="18"/>
              </w:rPr>
            </w:pPr>
            <w:r w:rsidRPr="00C83D1B">
              <w:rPr>
                <w:rFonts w:ascii="Arial" w:hAnsi="Arial" w:cs="Arial"/>
                <w:bCs/>
                <w:sz w:val="18"/>
                <w:szCs w:val="18"/>
              </w:rPr>
              <w:t>00</w:t>
            </w:r>
          </w:p>
        </w:tc>
      </w:tr>
      <w:tr w:rsidR="00091474" w:rsidRPr="00C83D1B" w:rsidTr="00C83D1B">
        <w:trPr>
          <w:cantSplit/>
          <w:trHeight w:val="384"/>
        </w:trPr>
        <w:tc>
          <w:tcPr>
            <w:tcW w:w="1017" w:type="pct"/>
            <w:vMerge/>
            <w:vAlign w:val="center"/>
            <w:hideMark/>
          </w:tcPr>
          <w:p w:rsidR="00091474" w:rsidRPr="00C83D1B" w:rsidRDefault="00091474" w:rsidP="006206FF">
            <w:pPr>
              <w:spacing w:after="0"/>
              <w:rPr>
                <w:rFonts w:ascii="Arial" w:hAnsi="Arial" w:cs="Arial"/>
              </w:rPr>
            </w:pPr>
          </w:p>
        </w:tc>
        <w:tc>
          <w:tcPr>
            <w:tcW w:w="1795" w:type="pct"/>
            <w:vMerge/>
            <w:vAlign w:val="center"/>
            <w:hideMark/>
          </w:tcPr>
          <w:p w:rsidR="00091474" w:rsidRPr="00C83D1B" w:rsidRDefault="00091474" w:rsidP="006206FF">
            <w:pPr>
              <w:spacing w:after="0"/>
              <w:rPr>
                <w:rFonts w:ascii="Arial" w:hAnsi="Arial" w:cs="Arial"/>
                <w:b/>
                <w:bCs/>
                <w:sz w:val="36"/>
                <w:szCs w:val="32"/>
              </w:rPr>
            </w:pPr>
          </w:p>
        </w:tc>
        <w:tc>
          <w:tcPr>
            <w:tcW w:w="1016" w:type="pct"/>
            <w:vAlign w:val="center"/>
            <w:hideMark/>
          </w:tcPr>
          <w:p w:rsidR="00091474" w:rsidRPr="00C83D1B" w:rsidRDefault="00091474" w:rsidP="006206FF">
            <w:pPr>
              <w:spacing w:after="0"/>
              <w:rPr>
                <w:rFonts w:ascii="Arial" w:hAnsi="Arial" w:cs="Arial"/>
                <w:b/>
                <w:bCs/>
                <w:sz w:val="18"/>
                <w:szCs w:val="18"/>
              </w:rPr>
            </w:pPr>
            <w:r w:rsidRPr="00C83D1B">
              <w:rPr>
                <w:rFonts w:ascii="Arial" w:hAnsi="Arial" w:cs="Arial"/>
                <w:b/>
                <w:sz w:val="18"/>
                <w:szCs w:val="18"/>
              </w:rPr>
              <w:t>Sayfa No</w:t>
            </w:r>
          </w:p>
        </w:tc>
        <w:tc>
          <w:tcPr>
            <w:tcW w:w="1172" w:type="pct"/>
            <w:vAlign w:val="center"/>
          </w:tcPr>
          <w:p w:rsidR="00091474" w:rsidRPr="00C83D1B" w:rsidRDefault="00091474" w:rsidP="006206FF">
            <w:pPr>
              <w:numPr>
                <w:ilvl w:val="1"/>
                <w:numId w:val="1"/>
              </w:numPr>
              <w:tabs>
                <w:tab w:val="center" w:pos="4536"/>
                <w:tab w:val="right" w:pos="9072"/>
              </w:tabs>
              <w:spacing w:after="0" w:line="240" w:lineRule="auto"/>
              <w:ind w:left="213" w:hanging="213"/>
              <w:rPr>
                <w:rFonts w:ascii="Arial" w:hAnsi="Arial" w:cs="Arial"/>
                <w:bCs/>
                <w:sz w:val="18"/>
                <w:szCs w:val="18"/>
              </w:rPr>
            </w:pPr>
          </w:p>
        </w:tc>
      </w:tr>
    </w:tbl>
    <w:bookmarkEnd w:id="0"/>
    <w:p w:rsidR="00E77FB8" w:rsidRPr="00C83D1B" w:rsidRDefault="00E77FB8" w:rsidP="004F1ABD">
      <w:pPr>
        <w:spacing w:before="240" w:after="0" w:line="360" w:lineRule="auto"/>
        <w:rPr>
          <w:rFonts w:ascii="Arial" w:hAnsi="Arial" w:cs="Arial"/>
          <w:b/>
          <w:sz w:val="18"/>
          <w:szCs w:val="18"/>
        </w:rPr>
      </w:pPr>
      <w:r w:rsidRPr="00C83D1B">
        <w:rPr>
          <w:rFonts w:ascii="Arial" w:hAnsi="Arial" w:cs="Arial"/>
          <w:b/>
          <w:sz w:val="18"/>
          <w:szCs w:val="18"/>
        </w:rPr>
        <w:t>Kısaltmalar</w:t>
      </w:r>
    </w:p>
    <w:tbl>
      <w:tblPr>
        <w:tblStyle w:val="TabloKlavuzu"/>
        <w:tblW w:w="9067" w:type="dxa"/>
        <w:tblLook w:val="04A0" w:firstRow="1" w:lastRow="0" w:firstColumn="1" w:lastColumn="0" w:noHBand="0" w:noVBand="1"/>
      </w:tblPr>
      <w:tblGrid>
        <w:gridCol w:w="9067"/>
      </w:tblGrid>
      <w:tr w:rsidR="00E77FB8" w:rsidRPr="00C83D1B" w:rsidTr="00E77FB8">
        <w:tc>
          <w:tcPr>
            <w:tcW w:w="9067" w:type="dxa"/>
          </w:tcPr>
          <w:p w:rsidR="00E77FB8" w:rsidRPr="00C83D1B" w:rsidRDefault="002A60CD" w:rsidP="002A60CD">
            <w:pPr>
              <w:rPr>
                <w:rFonts w:ascii="Arial" w:hAnsi="Arial" w:cs="Arial"/>
                <w:sz w:val="18"/>
                <w:szCs w:val="18"/>
              </w:rPr>
            </w:pPr>
            <w:r w:rsidRPr="00C83D1B">
              <w:rPr>
                <w:rFonts w:ascii="Arial" w:hAnsi="Arial" w:cs="Arial"/>
                <w:b/>
                <w:sz w:val="18"/>
                <w:szCs w:val="18"/>
              </w:rPr>
              <w:t>D</w:t>
            </w:r>
            <w:r w:rsidR="00E77FB8" w:rsidRPr="00C83D1B">
              <w:rPr>
                <w:rFonts w:ascii="Arial" w:hAnsi="Arial" w:cs="Arial"/>
                <w:b/>
                <w:sz w:val="18"/>
                <w:szCs w:val="18"/>
              </w:rPr>
              <w:t xml:space="preserve">F: </w:t>
            </w:r>
            <w:r w:rsidR="00E77FB8" w:rsidRPr="00C83D1B">
              <w:rPr>
                <w:rFonts w:ascii="Arial" w:hAnsi="Arial" w:cs="Arial"/>
                <w:sz w:val="18"/>
                <w:szCs w:val="18"/>
              </w:rPr>
              <w:t>Düzeltici Faaliyet Formu</w:t>
            </w:r>
          </w:p>
        </w:tc>
      </w:tr>
    </w:tbl>
    <w:p w:rsidR="00F459DE" w:rsidRPr="00C83D1B" w:rsidRDefault="00091474" w:rsidP="00D47D28">
      <w:pPr>
        <w:spacing w:before="240"/>
        <w:rPr>
          <w:rFonts w:ascii="Arial" w:hAnsi="Arial" w:cs="Arial"/>
          <w:b/>
          <w:sz w:val="18"/>
          <w:szCs w:val="18"/>
        </w:rPr>
      </w:pPr>
      <w:r w:rsidRPr="00C83D1B">
        <w:rPr>
          <w:rFonts w:ascii="Arial" w:hAnsi="Arial" w:cs="Arial"/>
          <w:b/>
          <w:sz w:val="18"/>
          <w:szCs w:val="18"/>
        </w:rPr>
        <w:t xml:space="preserve">1. </w:t>
      </w:r>
      <w:r w:rsidR="00F459DE" w:rsidRPr="00C83D1B">
        <w:rPr>
          <w:rFonts w:ascii="Arial" w:hAnsi="Arial" w:cs="Arial"/>
          <w:b/>
          <w:sz w:val="18"/>
          <w:szCs w:val="18"/>
        </w:rPr>
        <w:t>Amaç</w:t>
      </w:r>
    </w:p>
    <w:p w:rsidR="00DA416B" w:rsidRPr="00C83D1B" w:rsidRDefault="00DA416B" w:rsidP="00DA416B">
      <w:pPr>
        <w:pStyle w:val="GvdeMetni"/>
        <w:spacing w:before="3" w:line="232" w:lineRule="auto"/>
        <w:ind w:right="1102"/>
        <w:jc w:val="both"/>
        <w:rPr>
          <w:sz w:val="18"/>
          <w:szCs w:val="18"/>
        </w:rPr>
      </w:pPr>
      <w:r w:rsidRPr="00C83D1B">
        <w:rPr>
          <w:sz w:val="18"/>
          <w:szCs w:val="18"/>
        </w:rPr>
        <w:t>Kalite Yönetim Sistemi gereğince verilen hizmetlerin verimli ve etkin olabilmesini sağlamak ve hizmet memnuniyetini en üst düzeyde tutmak için tespit edilen uygunsuzlukların kayıt altına alınması, incelenmesi, giderilmesi ve bunların tekrarlarını önlemek amacıyla esas ve yöntemlerinin belirlenmesidir.</w:t>
      </w:r>
    </w:p>
    <w:p w:rsidR="00F459DE" w:rsidRPr="00C83D1B" w:rsidRDefault="00F459DE" w:rsidP="00DA416B">
      <w:pPr>
        <w:spacing w:before="240"/>
        <w:rPr>
          <w:rFonts w:ascii="Arial" w:hAnsi="Arial" w:cs="Arial"/>
          <w:b/>
          <w:sz w:val="18"/>
          <w:szCs w:val="18"/>
        </w:rPr>
      </w:pPr>
      <w:r w:rsidRPr="00C83D1B">
        <w:rPr>
          <w:rFonts w:ascii="Arial" w:hAnsi="Arial" w:cs="Arial"/>
          <w:b/>
          <w:sz w:val="18"/>
          <w:szCs w:val="18"/>
        </w:rPr>
        <w:t>2.</w:t>
      </w:r>
      <w:r w:rsidR="00091474" w:rsidRPr="00C83D1B">
        <w:rPr>
          <w:rFonts w:ascii="Arial" w:hAnsi="Arial" w:cs="Arial"/>
          <w:b/>
          <w:sz w:val="18"/>
          <w:szCs w:val="18"/>
        </w:rPr>
        <w:t xml:space="preserve"> </w:t>
      </w:r>
      <w:r w:rsidRPr="00C83D1B">
        <w:rPr>
          <w:rFonts w:ascii="Arial" w:hAnsi="Arial" w:cs="Arial"/>
          <w:b/>
          <w:sz w:val="18"/>
          <w:szCs w:val="18"/>
        </w:rPr>
        <w:t>Kapsam</w:t>
      </w:r>
    </w:p>
    <w:p w:rsidR="00F459DE" w:rsidRPr="00C83D1B" w:rsidRDefault="00F459DE" w:rsidP="00F459DE">
      <w:pPr>
        <w:rPr>
          <w:rFonts w:ascii="Arial" w:hAnsi="Arial" w:cs="Arial"/>
          <w:sz w:val="18"/>
          <w:szCs w:val="18"/>
        </w:rPr>
      </w:pPr>
      <w:r w:rsidRPr="00C83D1B">
        <w:rPr>
          <w:rFonts w:ascii="Arial" w:hAnsi="Arial" w:cs="Arial"/>
          <w:sz w:val="18"/>
          <w:szCs w:val="18"/>
        </w:rPr>
        <w:t>Bu prosedür, Kalite Yönetim Sistemi kapsamında gerçekleştiren hizmetlerde oluşabilecek uygunsuzluklara alınan tedbir faaliyetlerini kapsar.</w:t>
      </w:r>
    </w:p>
    <w:p w:rsidR="00F459DE" w:rsidRPr="00C83D1B" w:rsidRDefault="00F459DE" w:rsidP="00F459DE">
      <w:pPr>
        <w:rPr>
          <w:rFonts w:ascii="Arial" w:hAnsi="Arial" w:cs="Arial"/>
          <w:b/>
          <w:sz w:val="18"/>
          <w:szCs w:val="18"/>
        </w:rPr>
      </w:pPr>
      <w:r w:rsidRPr="00C83D1B">
        <w:rPr>
          <w:rFonts w:ascii="Arial" w:hAnsi="Arial" w:cs="Arial"/>
          <w:b/>
          <w:sz w:val="18"/>
          <w:szCs w:val="18"/>
        </w:rPr>
        <w:t>3.</w:t>
      </w:r>
      <w:r w:rsidR="00091474" w:rsidRPr="00C83D1B">
        <w:rPr>
          <w:rFonts w:ascii="Arial" w:hAnsi="Arial" w:cs="Arial"/>
          <w:b/>
          <w:sz w:val="18"/>
          <w:szCs w:val="18"/>
        </w:rPr>
        <w:t xml:space="preserve"> </w:t>
      </w:r>
      <w:r w:rsidRPr="00C83D1B">
        <w:rPr>
          <w:rFonts w:ascii="Arial" w:hAnsi="Arial" w:cs="Arial"/>
          <w:b/>
          <w:sz w:val="18"/>
          <w:szCs w:val="18"/>
        </w:rPr>
        <w:t>Sorumlular</w:t>
      </w:r>
    </w:p>
    <w:p w:rsidR="00F459DE" w:rsidRPr="00C83D1B" w:rsidRDefault="00F459DE" w:rsidP="00F459DE">
      <w:pPr>
        <w:rPr>
          <w:rFonts w:ascii="Arial" w:hAnsi="Arial" w:cs="Arial"/>
          <w:sz w:val="18"/>
          <w:szCs w:val="18"/>
        </w:rPr>
      </w:pPr>
      <w:r w:rsidRPr="00C83D1B">
        <w:rPr>
          <w:rFonts w:ascii="Arial" w:hAnsi="Arial" w:cs="Arial"/>
          <w:sz w:val="18"/>
          <w:szCs w:val="18"/>
        </w:rPr>
        <w:t>Bu prosedürün hazırlanmasından Kalite Yönetim Temsilcisi, uygulanmasından</w:t>
      </w:r>
      <w:r w:rsidR="00DA416B" w:rsidRPr="00C83D1B">
        <w:rPr>
          <w:rFonts w:ascii="Arial" w:hAnsi="Arial" w:cs="Arial"/>
          <w:sz w:val="18"/>
          <w:szCs w:val="18"/>
        </w:rPr>
        <w:t xml:space="preserve"> daire başkanı ve</w:t>
      </w:r>
      <w:r w:rsidRPr="00C83D1B">
        <w:rPr>
          <w:rFonts w:ascii="Arial" w:hAnsi="Arial" w:cs="Arial"/>
          <w:sz w:val="18"/>
          <w:szCs w:val="18"/>
        </w:rPr>
        <w:t xml:space="preserve"> tüm </w:t>
      </w:r>
      <w:r w:rsidR="00DA416B" w:rsidRPr="00C83D1B">
        <w:rPr>
          <w:rFonts w:ascii="Arial" w:hAnsi="Arial" w:cs="Arial"/>
          <w:sz w:val="18"/>
          <w:szCs w:val="18"/>
        </w:rPr>
        <w:t>birim</w:t>
      </w:r>
      <w:r w:rsidRPr="00C83D1B">
        <w:rPr>
          <w:rFonts w:ascii="Arial" w:hAnsi="Arial" w:cs="Arial"/>
          <w:sz w:val="18"/>
          <w:szCs w:val="18"/>
        </w:rPr>
        <w:t xml:space="preserve"> sorumluları sorumludur.</w:t>
      </w:r>
    </w:p>
    <w:p w:rsidR="00F459DE" w:rsidRPr="00C83D1B" w:rsidRDefault="00F459DE" w:rsidP="00F459DE">
      <w:pPr>
        <w:rPr>
          <w:rFonts w:ascii="Arial" w:hAnsi="Arial" w:cs="Arial"/>
          <w:b/>
          <w:sz w:val="18"/>
          <w:szCs w:val="18"/>
        </w:rPr>
      </w:pPr>
      <w:r w:rsidRPr="00C83D1B">
        <w:rPr>
          <w:rFonts w:ascii="Arial" w:hAnsi="Arial" w:cs="Arial"/>
          <w:b/>
          <w:sz w:val="18"/>
          <w:szCs w:val="18"/>
        </w:rPr>
        <w:t>4.</w:t>
      </w:r>
      <w:r w:rsidR="00091474" w:rsidRPr="00C83D1B">
        <w:rPr>
          <w:rFonts w:ascii="Arial" w:hAnsi="Arial" w:cs="Arial"/>
          <w:b/>
          <w:sz w:val="18"/>
          <w:szCs w:val="18"/>
        </w:rPr>
        <w:t xml:space="preserve"> </w:t>
      </w:r>
      <w:r w:rsidRPr="00C83D1B">
        <w:rPr>
          <w:rFonts w:ascii="Arial" w:hAnsi="Arial" w:cs="Arial"/>
          <w:b/>
          <w:sz w:val="18"/>
          <w:szCs w:val="18"/>
        </w:rPr>
        <w:t>Tanımlar</w:t>
      </w:r>
    </w:p>
    <w:p w:rsidR="00DA416B" w:rsidRPr="00C83D1B" w:rsidRDefault="00DA416B" w:rsidP="00D47D28">
      <w:pPr>
        <w:widowControl w:val="0"/>
        <w:tabs>
          <w:tab w:val="left" w:pos="1410"/>
        </w:tabs>
        <w:autoSpaceDE w:val="0"/>
        <w:autoSpaceDN w:val="0"/>
        <w:spacing w:after="0" w:line="270" w:lineRule="exact"/>
        <w:jc w:val="both"/>
        <w:rPr>
          <w:rFonts w:ascii="Arial" w:hAnsi="Arial" w:cs="Arial"/>
          <w:b/>
          <w:sz w:val="18"/>
          <w:szCs w:val="18"/>
        </w:rPr>
      </w:pPr>
      <w:r w:rsidRPr="00C83D1B">
        <w:rPr>
          <w:rFonts w:ascii="Arial" w:hAnsi="Arial" w:cs="Arial"/>
          <w:sz w:val="18"/>
          <w:szCs w:val="18"/>
          <w:u w:val="single"/>
        </w:rPr>
        <w:t>4.1. Uygunsuzluk:</w:t>
      </w:r>
      <w:r w:rsidRPr="00C83D1B">
        <w:rPr>
          <w:rFonts w:ascii="Arial" w:hAnsi="Arial" w:cs="Arial"/>
          <w:b/>
          <w:sz w:val="18"/>
          <w:szCs w:val="18"/>
        </w:rPr>
        <w:t xml:space="preserve"> </w:t>
      </w:r>
    </w:p>
    <w:p w:rsidR="00DA416B" w:rsidRPr="00C83D1B" w:rsidRDefault="00DA416B" w:rsidP="00D47D28">
      <w:pPr>
        <w:widowControl w:val="0"/>
        <w:tabs>
          <w:tab w:val="left" w:pos="1410"/>
        </w:tabs>
        <w:autoSpaceDE w:val="0"/>
        <w:autoSpaceDN w:val="0"/>
        <w:spacing w:after="0" w:line="360" w:lineRule="auto"/>
        <w:jc w:val="both"/>
        <w:rPr>
          <w:rFonts w:ascii="Arial" w:hAnsi="Arial" w:cs="Arial"/>
          <w:sz w:val="18"/>
          <w:szCs w:val="18"/>
        </w:rPr>
      </w:pPr>
      <w:r w:rsidRPr="00C83D1B">
        <w:rPr>
          <w:rFonts w:ascii="Arial" w:hAnsi="Arial" w:cs="Arial"/>
          <w:sz w:val="18"/>
          <w:szCs w:val="18"/>
        </w:rPr>
        <w:t>Uygunsuzluklar şu şekilde tarif</w:t>
      </w:r>
      <w:r w:rsidRPr="00C83D1B">
        <w:rPr>
          <w:rFonts w:ascii="Arial" w:hAnsi="Arial" w:cs="Arial"/>
          <w:spacing w:val="-2"/>
          <w:sz w:val="18"/>
          <w:szCs w:val="18"/>
        </w:rPr>
        <w:t xml:space="preserve"> </w:t>
      </w:r>
      <w:r w:rsidRPr="00C83D1B">
        <w:rPr>
          <w:rFonts w:ascii="Arial" w:hAnsi="Arial" w:cs="Arial"/>
          <w:sz w:val="18"/>
          <w:szCs w:val="18"/>
        </w:rPr>
        <w:t>edilebilir;</w:t>
      </w:r>
    </w:p>
    <w:p w:rsidR="00DA416B" w:rsidRPr="00C83D1B" w:rsidRDefault="00DA416B" w:rsidP="00AD4833">
      <w:pPr>
        <w:pStyle w:val="ListeParagraf"/>
        <w:widowControl w:val="0"/>
        <w:numPr>
          <w:ilvl w:val="2"/>
          <w:numId w:val="2"/>
        </w:numPr>
        <w:tabs>
          <w:tab w:val="left" w:pos="284"/>
        </w:tabs>
        <w:autoSpaceDE w:val="0"/>
        <w:autoSpaceDN w:val="0"/>
        <w:spacing w:before="3" w:after="0" w:line="230" w:lineRule="auto"/>
        <w:ind w:left="284" w:right="1105" w:hanging="142"/>
        <w:contextualSpacing w:val="0"/>
        <w:rPr>
          <w:rFonts w:ascii="Arial" w:hAnsi="Arial" w:cs="Arial"/>
          <w:sz w:val="18"/>
          <w:szCs w:val="18"/>
        </w:rPr>
      </w:pPr>
      <w:r w:rsidRPr="00C83D1B">
        <w:rPr>
          <w:rFonts w:ascii="Arial" w:hAnsi="Arial" w:cs="Arial"/>
          <w:sz w:val="18"/>
          <w:szCs w:val="18"/>
        </w:rPr>
        <w:t>Yapılmakta olan işlerin ilgili prosedürlere, iş akış şemalarına, görev tanımlarına ve talimatlara uygun</w:t>
      </w:r>
      <w:r w:rsidRPr="00C83D1B">
        <w:rPr>
          <w:rFonts w:ascii="Arial" w:hAnsi="Arial" w:cs="Arial"/>
          <w:spacing w:val="-2"/>
          <w:sz w:val="18"/>
          <w:szCs w:val="18"/>
        </w:rPr>
        <w:t xml:space="preserve"> </w:t>
      </w:r>
      <w:r w:rsidRPr="00C83D1B">
        <w:rPr>
          <w:rFonts w:ascii="Arial" w:hAnsi="Arial" w:cs="Arial"/>
          <w:sz w:val="18"/>
          <w:szCs w:val="18"/>
        </w:rPr>
        <w:t>olmaması,</w:t>
      </w:r>
    </w:p>
    <w:p w:rsidR="00DA416B" w:rsidRPr="00C83D1B" w:rsidRDefault="00DA416B" w:rsidP="00AD4833">
      <w:pPr>
        <w:pStyle w:val="ListeParagraf"/>
        <w:widowControl w:val="0"/>
        <w:numPr>
          <w:ilvl w:val="2"/>
          <w:numId w:val="2"/>
        </w:numPr>
        <w:tabs>
          <w:tab w:val="left" w:pos="284"/>
        </w:tabs>
        <w:autoSpaceDE w:val="0"/>
        <w:autoSpaceDN w:val="0"/>
        <w:spacing w:after="0" w:line="230" w:lineRule="auto"/>
        <w:ind w:left="284" w:right="1104" w:hanging="142"/>
        <w:contextualSpacing w:val="0"/>
        <w:rPr>
          <w:rFonts w:ascii="Arial" w:hAnsi="Arial" w:cs="Arial"/>
          <w:sz w:val="18"/>
          <w:szCs w:val="18"/>
        </w:rPr>
      </w:pPr>
      <w:r w:rsidRPr="00C83D1B">
        <w:rPr>
          <w:rFonts w:ascii="Arial" w:hAnsi="Arial" w:cs="Arial"/>
          <w:sz w:val="18"/>
          <w:szCs w:val="18"/>
        </w:rPr>
        <w:t>Gerekli prosedür, iş akışı ve talimatların bulunmaması veya dokümanların yetersiz ve uygulamaya uygun</w:t>
      </w:r>
      <w:r w:rsidRPr="00C83D1B">
        <w:rPr>
          <w:rFonts w:ascii="Arial" w:hAnsi="Arial" w:cs="Arial"/>
          <w:spacing w:val="-4"/>
          <w:sz w:val="18"/>
          <w:szCs w:val="18"/>
        </w:rPr>
        <w:t xml:space="preserve"> </w:t>
      </w:r>
      <w:r w:rsidRPr="00C83D1B">
        <w:rPr>
          <w:rFonts w:ascii="Arial" w:hAnsi="Arial" w:cs="Arial"/>
          <w:sz w:val="18"/>
          <w:szCs w:val="18"/>
        </w:rPr>
        <w:t>olmaması,</w:t>
      </w:r>
    </w:p>
    <w:p w:rsidR="00DA416B" w:rsidRPr="00C83D1B" w:rsidRDefault="00DA416B" w:rsidP="00AD4833">
      <w:pPr>
        <w:pStyle w:val="ListeParagraf"/>
        <w:widowControl w:val="0"/>
        <w:numPr>
          <w:ilvl w:val="2"/>
          <w:numId w:val="2"/>
        </w:numPr>
        <w:tabs>
          <w:tab w:val="left" w:pos="284"/>
        </w:tabs>
        <w:autoSpaceDE w:val="0"/>
        <w:autoSpaceDN w:val="0"/>
        <w:spacing w:after="0" w:line="275" w:lineRule="exact"/>
        <w:ind w:left="284" w:hanging="142"/>
        <w:contextualSpacing w:val="0"/>
        <w:rPr>
          <w:rFonts w:ascii="Arial" w:hAnsi="Arial" w:cs="Arial"/>
          <w:sz w:val="18"/>
          <w:szCs w:val="18"/>
        </w:rPr>
      </w:pPr>
      <w:r w:rsidRPr="00C83D1B">
        <w:rPr>
          <w:rFonts w:ascii="Arial" w:hAnsi="Arial" w:cs="Arial"/>
          <w:sz w:val="18"/>
          <w:szCs w:val="18"/>
        </w:rPr>
        <w:t>İç ve dış tetkikler sonucunda ortaya çıkan eksik ve</w:t>
      </w:r>
      <w:r w:rsidRPr="00C83D1B">
        <w:rPr>
          <w:rFonts w:ascii="Arial" w:hAnsi="Arial" w:cs="Arial"/>
          <w:spacing w:val="-6"/>
          <w:sz w:val="18"/>
          <w:szCs w:val="18"/>
        </w:rPr>
        <w:t xml:space="preserve"> </w:t>
      </w:r>
      <w:r w:rsidRPr="00C83D1B">
        <w:rPr>
          <w:rFonts w:ascii="Arial" w:hAnsi="Arial" w:cs="Arial"/>
          <w:sz w:val="18"/>
          <w:szCs w:val="18"/>
        </w:rPr>
        <w:t>yanlışlar,</w:t>
      </w:r>
    </w:p>
    <w:p w:rsidR="00DA416B" w:rsidRPr="00C83D1B" w:rsidRDefault="00DA416B" w:rsidP="00AD4833">
      <w:pPr>
        <w:pStyle w:val="ListeParagraf"/>
        <w:widowControl w:val="0"/>
        <w:numPr>
          <w:ilvl w:val="2"/>
          <w:numId w:val="2"/>
        </w:numPr>
        <w:tabs>
          <w:tab w:val="left" w:pos="284"/>
          <w:tab w:val="left" w:pos="2673"/>
          <w:tab w:val="left" w:pos="3334"/>
          <w:tab w:val="left" w:pos="4166"/>
          <w:tab w:val="left" w:pos="4624"/>
          <w:tab w:val="left" w:pos="6583"/>
          <w:tab w:val="left" w:pos="7377"/>
          <w:tab w:val="left" w:pos="8595"/>
          <w:tab w:val="left" w:pos="9056"/>
        </w:tabs>
        <w:autoSpaceDE w:val="0"/>
        <w:autoSpaceDN w:val="0"/>
        <w:spacing w:after="0" w:line="237" w:lineRule="auto"/>
        <w:ind w:left="284" w:right="1097" w:hanging="142"/>
        <w:contextualSpacing w:val="0"/>
        <w:rPr>
          <w:rFonts w:ascii="Arial" w:hAnsi="Arial" w:cs="Arial"/>
          <w:sz w:val="18"/>
          <w:szCs w:val="18"/>
        </w:rPr>
      </w:pPr>
      <w:r w:rsidRPr="00C83D1B">
        <w:rPr>
          <w:rFonts w:ascii="Arial" w:hAnsi="Arial" w:cs="Arial"/>
          <w:sz w:val="18"/>
          <w:szCs w:val="18"/>
        </w:rPr>
        <w:t>Hizmet alan kesim</w:t>
      </w:r>
      <w:r w:rsidRPr="00C83D1B">
        <w:rPr>
          <w:rFonts w:ascii="Arial" w:hAnsi="Arial" w:cs="Arial"/>
          <w:sz w:val="18"/>
          <w:szCs w:val="18"/>
        </w:rPr>
        <w:tab/>
        <w:t>ve personelimizden</w:t>
      </w:r>
      <w:r w:rsidRPr="00C83D1B">
        <w:rPr>
          <w:rFonts w:ascii="Arial" w:hAnsi="Arial" w:cs="Arial"/>
          <w:sz w:val="18"/>
          <w:szCs w:val="18"/>
        </w:rPr>
        <w:tab/>
        <w:t>gelen şikâyetler ve kişisel gözlemleri</w:t>
      </w:r>
    </w:p>
    <w:p w:rsidR="00DA416B" w:rsidRPr="00C83D1B" w:rsidRDefault="00DA416B" w:rsidP="00AD4833">
      <w:pPr>
        <w:pStyle w:val="ListeParagraf"/>
        <w:widowControl w:val="0"/>
        <w:numPr>
          <w:ilvl w:val="2"/>
          <w:numId w:val="2"/>
        </w:numPr>
        <w:tabs>
          <w:tab w:val="left" w:pos="284"/>
        </w:tabs>
        <w:autoSpaceDE w:val="0"/>
        <w:autoSpaceDN w:val="0"/>
        <w:spacing w:after="0" w:line="240" w:lineRule="auto"/>
        <w:ind w:left="284" w:right="1102" w:hanging="142"/>
        <w:contextualSpacing w:val="0"/>
        <w:rPr>
          <w:rFonts w:ascii="Arial" w:hAnsi="Arial" w:cs="Arial"/>
          <w:sz w:val="18"/>
          <w:szCs w:val="18"/>
        </w:rPr>
      </w:pPr>
      <w:r w:rsidRPr="00C83D1B">
        <w:rPr>
          <w:rFonts w:ascii="Arial" w:hAnsi="Arial" w:cs="Arial"/>
          <w:sz w:val="18"/>
          <w:szCs w:val="18"/>
        </w:rPr>
        <w:t>Protokollerin ve sözleşmelerin uygulanması ve sonrasındaki hizmetlerdeki uygunsuzluklar</w:t>
      </w:r>
    </w:p>
    <w:p w:rsidR="00DA416B" w:rsidRPr="00C83D1B" w:rsidRDefault="00DA416B" w:rsidP="00AD4833">
      <w:pPr>
        <w:pStyle w:val="ListeParagraf"/>
        <w:widowControl w:val="0"/>
        <w:numPr>
          <w:ilvl w:val="2"/>
          <w:numId w:val="2"/>
        </w:numPr>
        <w:tabs>
          <w:tab w:val="left" w:pos="284"/>
        </w:tabs>
        <w:autoSpaceDE w:val="0"/>
        <w:autoSpaceDN w:val="0"/>
        <w:spacing w:after="0" w:line="272" w:lineRule="exact"/>
        <w:ind w:left="284" w:hanging="142"/>
        <w:contextualSpacing w:val="0"/>
        <w:rPr>
          <w:rFonts w:ascii="Arial" w:hAnsi="Arial" w:cs="Arial"/>
          <w:sz w:val="18"/>
          <w:szCs w:val="18"/>
        </w:rPr>
      </w:pPr>
      <w:r w:rsidRPr="00C83D1B">
        <w:rPr>
          <w:rFonts w:ascii="Arial" w:hAnsi="Arial" w:cs="Arial"/>
          <w:sz w:val="18"/>
          <w:szCs w:val="18"/>
        </w:rPr>
        <w:t>Personelin eğitim</w:t>
      </w:r>
      <w:r w:rsidRPr="00C83D1B">
        <w:rPr>
          <w:rFonts w:ascii="Arial" w:hAnsi="Arial" w:cs="Arial"/>
          <w:spacing w:val="1"/>
          <w:sz w:val="18"/>
          <w:szCs w:val="18"/>
        </w:rPr>
        <w:t xml:space="preserve"> </w:t>
      </w:r>
      <w:r w:rsidRPr="00C83D1B">
        <w:rPr>
          <w:rFonts w:ascii="Arial" w:hAnsi="Arial" w:cs="Arial"/>
          <w:sz w:val="18"/>
          <w:szCs w:val="18"/>
        </w:rPr>
        <w:t>yetersizliği</w:t>
      </w:r>
    </w:p>
    <w:p w:rsidR="00DA416B" w:rsidRPr="00C83D1B" w:rsidRDefault="00DA416B" w:rsidP="00AD4833">
      <w:pPr>
        <w:pStyle w:val="ListeParagraf"/>
        <w:widowControl w:val="0"/>
        <w:numPr>
          <w:ilvl w:val="2"/>
          <w:numId w:val="2"/>
        </w:numPr>
        <w:tabs>
          <w:tab w:val="left" w:pos="284"/>
        </w:tabs>
        <w:autoSpaceDE w:val="0"/>
        <w:autoSpaceDN w:val="0"/>
        <w:spacing w:after="0" w:line="274" w:lineRule="exact"/>
        <w:ind w:left="284" w:hanging="142"/>
        <w:contextualSpacing w:val="0"/>
        <w:rPr>
          <w:rFonts w:ascii="Arial" w:hAnsi="Arial" w:cs="Arial"/>
          <w:sz w:val="18"/>
          <w:szCs w:val="18"/>
        </w:rPr>
      </w:pPr>
      <w:r w:rsidRPr="00C83D1B">
        <w:rPr>
          <w:rFonts w:ascii="Arial" w:hAnsi="Arial" w:cs="Arial"/>
          <w:sz w:val="18"/>
          <w:szCs w:val="18"/>
        </w:rPr>
        <w:t>Anketler sonucu ortaya çıkan</w:t>
      </w:r>
      <w:r w:rsidRPr="00C83D1B">
        <w:rPr>
          <w:rFonts w:ascii="Arial" w:hAnsi="Arial" w:cs="Arial"/>
          <w:spacing w:val="-2"/>
          <w:sz w:val="18"/>
          <w:szCs w:val="18"/>
        </w:rPr>
        <w:t xml:space="preserve"> </w:t>
      </w:r>
      <w:r w:rsidRPr="00C83D1B">
        <w:rPr>
          <w:rFonts w:ascii="Arial" w:hAnsi="Arial" w:cs="Arial"/>
          <w:sz w:val="18"/>
          <w:szCs w:val="18"/>
        </w:rPr>
        <w:t>uygunsuzluklar</w:t>
      </w:r>
    </w:p>
    <w:p w:rsidR="00DA416B" w:rsidRPr="00C83D1B" w:rsidRDefault="00DA416B" w:rsidP="00DA416B">
      <w:pPr>
        <w:widowControl w:val="0"/>
        <w:tabs>
          <w:tab w:val="left" w:pos="1395"/>
        </w:tabs>
        <w:autoSpaceDE w:val="0"/>
        <w:autoSpaceDN w:val="0"/>
        <w:spacing w:after="0" w:line="232" w:lineRule="auto"/>
        <w:ind w:right="1097"/>
        <w:rPr>
          <w:rFonts w:ascii="Arial" w:eastAsia="Arial" w:hAnsi="Arial" w:cs="Arial"/>
          <w:sz w:val="18"/>
          <w:szCs w:val="18"/>
          <w:lang w:eastAsia="tr-TR" w:bidi="tr-TR"/>
        </w:rPr>
      </w:pPr>
    </w:p>
    <w:p w:rsidR="00DA416B" w:rsidRPr="00C83D1B" w:rsidRDefault="00DA416B" w:rsidP="00D47D28">
      <w:pPr>
        <w:pStyle w:val="ListeParagraf"/>
        <w:widowControl w:val="0"/>
        <w:tabs>
          <w:tab w:val="left" w:pos="1395"/>
        </w:tabs>
        <w:autoSpaceDE w:val="0"/>
        <w:autoSpaceDN w:val="0"/>
        <w:spacing w:after="0" w:line="232" w:lineRule="auto"/>
        <w:ind w:left="0" w:right="1097"/>
        <w:rPr>
          <w:rFonts w:ascii="Arial" w:hAnsi="Arial" w:cs="Arial"/>
          <w:sz w:val="18"/>
          <w:szCs w:val="18"/>
          <w:u w:val="single"/>
        </w:rPr>
      </w:pPr>
      <w:r w:rsidRPr="00C83D1B">
        <w:rPr>
          <w:rFonts w:ascii="Arial" w:hAnsi="Arial" w:cs="Arial"/>
          <w:sz w:val="18"/>
          <w:szCs w:val="18"/>
          <w:u w:val="single"/>
        </w:rPr>
        <w:t xml:space="preserve">4.2. Uygun olmayan Hizmet: </w:t>
      </w:r>
    </w:p>
    <w:p w:rsidR="00DA416B" w:rsidRPr="00C83D1B" w:rsidRDefault="00DA416B" w:rsidP="00D47D28">
      <w:pPr>
        <w:pStyle w:val="ListeParagraf"/>
        <w:widowControl w:val="0"/>
        <w:tabs>
          <w:tab w:val="left" w:pos="1395"/>
        </w:tabs>
        <w:autoSpaceDE w:val="0"/>
        <w:autoSpaceDN w:val="0"/>
        <w:spacing w:after="0" w:line="360" w:lineRule="auto"/>
        <w:ind w:left="0" w:right="1097"/>
        <w:rPr>
          <w:rFonts w:ascii="Arial" w:hAnsi="Arial" w:cs="Arial"/>
          <w:sz w:val="18"/>
          <w:szCs w:val="18"/>
        </w:rPr>
      </w:pPr>
      <w:r w:rsidRPr="00C83D1B">
        <w:rPr>
          <w:rFonts w:ascii="Arial" w:hAnsi="Arial" w:cs="Arial"/>
          <w:sz w:val="18"/>
          <w:szCs w:val="18"/>
        </w:rPr>
        <w:t>Kurumun yasal şartları ile Kalite Yönetim Sistemi şartlarına uygun olmayan</w:t>
      </w:r>
      <w:r w:rsidRPr="00C83D1B">
        <w:rPr>
          <w:rFonts w:ascii="Arial" w:hAnsi="Arial" w:cs="Arial"/>
          <w:spacing w:val="-1"/>
          <w:sz w:val="18"/>
          <w:szCs w:val="18"/>
        </w:rPr>
        <w:t xml:space="preserve"> </w:t>
      </w:r>
      <w:r w:rsidRPr="00C83D1B">
        <w:rPr>
          <w:rFonts w:ascii="Arial" w:hAnsi="Arial" w:cs="Arial"/>
          <w:sz w:val="18"/>
          <w:szCs w:val="18"/>
        </w:rPr>
        <w:t>hizmettir.</w:t>
      </w:r>
    </w:p>
    <w:p w:rsidR="00DA416B" w:rsidRPr="00C83D1B" w:rsidRDefault="00DA416B" w:rsidP="00D47D28">
      <w:pPr>
        <w:pStyle w:val="ListeParagraf"/>
        <w:widowControl w:val="0"/>
        <w:numPr>
          <w:ilvl w:val="2"/>
          <w:numId w:val="2"/>
        </w:numPr>
        <w:tabs>
          <w:tab w:val="left" w:pos="284"/>
        </w:tabs>
        <w:autoSpaceDE w:val="0"/>
        <w:autoSpaceDN w:val="0"/>
        <w:spacing w:before="2" w:after="0" w:line="232" w:lineRule="auto"/>
        <w:ind w:left="284" w:right="1097" w:hanging="142"/>
        <w:contextualSpacing w:val="0"/>
        <w:rPr>
          <w:rFonts w:ascii="Arial" w:hAnsi="Arial" w:cs="Arial"/>
          <w:sz w:val="18"/>
          <w:szCs w:val="18"/>
        </w:rPr>
      </w:pPr>
      <w:r w:rsidRPr="00C83D1B">
        <w:rPr>
          <w:rFonts w:ascii="Arial" w:hAnsi="Arial" w:cs="Arial"/>
          <w:sz w:val="18"/>
          <w:szCs w:val="18"/>
        </w:rPr>
        <w:t>Hizmetin/Ürünün sunulması aşamasındaki kontroller, kontrol noktaları, sorumlular, performans kriterleri ve tutulacak kayıtlar; birim prosesine ve talimatlarına uygun</w:t>
      </w:r>
      <w:r w:rsidRPr="00C83D1B">
        <w:rPr>
          <w:rFonts w:ascii="Arial" w:hAnsi="Arial" w:cs="Arial"/>
          <w:spacing w:val="-1"/>
          <w:sz w:val="18"/>
          <w:szCs w:val="18"/>
        </w:rPr>
        <w:t xml:space="preserve"> </w:t>
      </w:r>
      <w:r w:rsidRPr="00C83D1B">
        <w:rPr>
          <w:rFonts w:ascii="Arial" w:hAnsi="Arial" w:cs="Arial"/>
          <w:sz w:val="18"/>
          <w:szCs w:val="18"/>
        </w:rPr>
        <w:t>olmaması</w:t>
      </w:r>
    </w:p>
    <w:p w:rsidR="00DA416B" w:rsidRPr="00C83D1B" w:rsidRDefault="00DA416B" w:rsidP="00DA416B">
      <w:pPr>
        <w:pStyle w:val="GvdeMetni"/>
        <w:spacing w:before="6"/>
        <w:rPr>
          <w:sz w:val="18"/>
          <w:szCs w:val="18"/>
        </w:rPr>
      </w:pPr>
    </w:p>
    <w:p w:rsidR="00F459DE" w:rsidRPr="00C83D1B" w:rsidRDefault="00F459DE" w:rsidP="00F459DE">
      <w:pPr>
        <w:rPr>
          <w:rFonts w:ascii="Arial" w:hAnsi="Arial" w:cs="Arial"/>
          <w:b/>
          <w:sz w:val="18"/>
          <w:szCs w:val="18"/>
        </w:rPr>
      </w:pPr>
      <w:r w:rsidRPr="00C83D1B">
        <w:rPr>
          <w:rFonts w:ascii="Arial" w:hAnsi="Arial" w:cs="Arial"/>
          <w:b/>
          <w:sz w:val="18"/>
          <w:szCs w:val="18"/>
        </w:rPr>
        <w:t>5.</w:t>
      </w:r>
      <w:r w:rsidR="00091474" w:rsidRPr="00C83D1B">
        <w:rPr>
          <w:rFonts w:ascii="Arial" w:hAnsi="Arial" w:cs="Arial"/>
          <w:b/>
          <w:sz w:val="18"/>
          <w:szCs w:val="18"/>
        </w:rPr>
        <w:t xml:space="preserve"> </w:t>
      </w:r>
      <w:r w:rsidRPr="00C83D1B">
        <w:rPr>
          <w:rFonts w:ascii="Arial" w:hAnsi="Arial" w:cs="Arial"/>
          <w:b/>
          <w:sz w:val="18"/>
          <w:szCs w:val="18"/>
        </w:rPr>
        <w:t>Uygulama</w:t>
      </w:r>
    </w:p>
    <w:p w:rsidR="00D47D28" w:rsidRPr="00C83D1B" w:rsidRDefault="00F459DE" w:rsidP="00F459DE">
      <w:pPr>
        <w:rPr>
          <w:rFonts w:ascii="Arial" w:hAnsi="Arial" w:cs="Arial"/>
          <w:sz w:val="18"/>
          <w:szCs w:val="18"/>
        </w:rPr>
      </w:pPr>
      <w:r w:rsidRPr="00C83D1B">
        <w:rPr>
          <w:rFonts w:ascii="Arial" w:hAnsi="Arial" w:cs="Arial"/>
          <w:sz w:val="18"/>
          <w:szCs w:val="18"/>
          <w:u w:val="single"/>
        </w:rPr>
        <w:t>5.1.</w:t>
      </w:r>
      <w:r w:rsidR="00091474" w:rsidRPr="00C83D1B">
        <w:rPr>
          <w:rFonts w:ascii="Arial" w:hAnsi="Arial" w:cs="Arial"/>
          <w:sz w:val="18"/>
          <w:szCs w:val="18"/>
        </w:rPr>
        <w:t xml:space="preserve"> </w:t>
      </w:r>
    </w:p>
    <w:p w:rsidR="00F459DE" w:rsidRPr="00C83D1B" w:rsidRDefault="00D47D28" w:rsidP="00F459DE">
      <w:pPr>
        <w:rPr>
          <w:rFonts w:ascii="Arial" w:hAnsi="Arial" w:cs="Arial"/>
          <w:sz w:val="18"/>
          <w:szCs w:val="18"/>
        </w:rPr>
      </w:pPr>
      <w:r w:rsidRPr="00C83D1B">
        <w:rPr>
          <w:rFonts w:ascii="Arial" w:hAnsi="Arial" w:cs="Arial"/>
          <w:sz w:val="18"/>
          <w:szCs w:val="18"/>
        </w:rPr>
        <w:t>Hizmetlerin gerçekleştirilmesi için</w:t>
      </w:r>
      <w:r w:rsidR="00F459DE" w:rsidRPr="00C83D1B">
        <w:rPr>
          <w:rFonts w:ascii="Arial" w:hAnsi="Arial" w:cs="Arial"/>
          <w:sz w:val="18"/>
          <w:szCs w:val="18"/>
        </w:rPr>
        <w:t>, her aşama Kalite Yönetim Sistemi’nin proseslerine</w:t>
      </w:r>
      <w:r w:rsidRPr="00C83D1B">
        <w:rPr>
          <w:rFonts w:ascii="Arial" w:hAnsi="Arial" w:cs="Arial"/>
          <w:sz w:val="18"/>
          <w:szCs w:val="18"/>
        </w:rPr>
        <w:t xml:space="preserve"> ve </w:t>
      </w:r>
      <w:r w:rsidR="000A2C1E" w:rsidRPr="00C83D1B">
        <w:rPr>
          <w:rFonts w:ascii="Arial" w:hAnsi="Arial" w:cs="Arial"/>
          <w:sz w:val="18"/>
          <w:szCs w:val="18"/>
        </w:rPr>
        <w:t>temel</w:t>
      </w:r>
      <w:r w:rsidRPr="00C83D1B">
        <w:rPr>
          <w:rFonts w:ascii="Arial" w:hAnsi="Arial" w:cs="Arial"/>
          <w:sz w:val="18"/>
          <w:szCs w:val="18"/>
        </w:rPr>
        <w:t xml:space="preserve"> alınan kurallara (dış kaynaklı doküman, kanun, tüzük, teamül vs. )</w:t>
      </w:r>
      <w:r w:rsidR="00F459DE" w:rsidRPr="00C83D1B">
        <w:rPr>
          <w:rFonts w:ascii="Arial" w:hAnsi="Arial" w:cs="Arial"/>
          <w:sz w:val="18"/>
          <w:szCs w:val="18"/>
        </w:rPr>
        <w:t xml:space="preserve"> uygun olarak gerçekleştirilir. Görülen uygunsuzluklar ve ulaşılamayan amaçlar Düzeltici Faaliyet Formuna kayıt edilir.</w:t>
      </w:r>
    </w:p>
    <w:p w:rsidR="00350BFC" w:rsidRPr="00C83D1B" w:rsidRDefault="00350BFC" w:rsidP="00350BFC">
      <w:pPr>
        <w:rPr>
          <w:rFonts w:ascii="Arial" w:hAnsi="Arial" w:cs="Arial"/>
          <w:sz w:val="18"/>
          <w:szCs w:val="18"/>
          <w:u w:val="single"/>
        </w:rPr>
      </w:pPr>
      <w:r w:rsidRPr="00C83D1B">
        <w:rPr>
          <w:rFonts w:ascii="Arial" w:hAnsi="Arial" w:cs="Arial"/>
          <w:sz w:val="18"/>
          <w:szCs w:val="18"/>
          <w:u w:val="single"/>
        </w:rPr>
        <w:t xml:space="preserve">5.2. </w:t>
      </w:r>
    </w:p>
    <w:p w:rsidR="00350BFC" w:rsidRDefault="00350BFC" w:rsidP="00350BFC">
      <w:pPr>
        <w:spacing w:after="0"/>
        <w:jc w:val="both"/>
        <w:rPr>
          <w:rFonts w:ascii="Arial" w:hAnsi="Arial" w:cs="Arial"/>
          <w:sz w:val="18"/>
          <w:szCs w:val="18"/>
        </w:rPr>
      </w:pPr>
      <w:r w:rsidRPr="00C83D1B">
        <w:rPr>
          <w:rFonts w:ascii="Arial" w:hAnsi="Arial" w:cs="Arial"/>
          <w:sz w:val="18"/>
          <w:szCs w:val="18"/>
        </w:rPr>
        <w:t xml:space="preserve">Alınan tedbir ve düzeltici faaliyetler; Kalite Yönetim Temsilcisi ve Raportör tarafından hazırlanan DF formuyla kayıt altına alınır. </w:t>
      </w:r>
      <w:r w:rsidR="00592C35" w:rsidRPr="00C83D1B">
        <w:rPr>
          <w:rFonts w:ascii="Arial" w:hAnsi="Arial" w:cs="Arial"/>
          <w:sz w:val="18"/>
          <w:szCs w:val="18"/>
        </w:rPr>
        <w:t>Daire Başkanlığı</w:t>
      </w:r>
      <w:r w:rsidRPr="00C83D1B">
        <w:rPr>
          <w:rFonts w:ascii="Arial" w:hAnsi="Arial" w:cs="Arial"/>
          <w:sz w:val="18"/>
          <w:szCs w:val="18"/>
        </w:rPr>
        <w:t xml:space="preserve"> tarafından onaylanarak ilgili birimlere duyurulur. </w:t>
      </w:r>
    </w:p>
    <w:p w:rsidR="00C83D1B" w:rsidRDefault="00C83D1B" w:rsidP="00350BFC">
      <w:pPr>
        <w:spacing w:after="0"/>
        <w:jc w:val="both"/>
        <w:rPr>
          <w:rFonts w:ascii="Arial" w:hAnsi="Arial" w:cs="Arial"/>
          <w:sz w:val="18"/>
          <w:szCs w:val="18"/>
        </w:rPr>
      </w:pPr>
    </w:p>
    <w:p w:rsidR="00C83D1B" w:rsidRDefault="00C83D1B" w:rsidP="00350BFC">
      <w:pPr>
        <w:spacing w:after="0"/>
        <w:jc w:val="both"/>
        <w:rPr>
          <w:rFonts w:ascii="Arial" w:hAnsi="Arial" w:cs="Arial"/>
          <w:sz w:val="18"/>
          <w:szCs w:val="18"/>
        </w:rPr>
      </w:pPr>
    </w:p>
    <w:p w:rsidR="00C83D1B" w:rsidRPr="00C83D1B" w:rsidRDefault="00C83D1B" w:rsidP="00350BFC">
      <w:pPr>
        <w:spacing w:after="0"/>
        <w:jc w:val="both"/>
        <w:rPr>
          <w:rFonts w:ascii="Arial" w:hAnsi="Arial" w:cs="Arial"/>
          <w:sz w:val="18"/>
          <w:szCs w:val="18"/>
        </w:rPr>
      </w:pPr>
    </w:p>
    <w:p w:rsidR="00350BFC" w:rsidRPr="00C83D1B" w:rsidRDefault="00350BFC" w:rsidP="004F1ABD">
      <w:pPr>
        <w:spacing w:after="0"/>
        <w:rPr>
          <w:rFonts w:ascii="Arial" w:hAnsi="Arial" w:cs="Arial"/>
          <w:sz w:val="18"/>
          <w:szCs w:val="18"/>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90"/>
        <w:gridCol w:w="1229"/>
        <w:gridCol w:w="1984"/>
        <w:gridCol w:w="709"/>
        <w:gridCol w:w="1418"/>
      </w:tblGrid>
      <w:tr w:rsidR="00D47D28" w:rsidRPr="00C83D1B" w:rsidTr="00D47D28">
        <w:trPr>
          <w:trHeight w:val="340"/>
        </w:trPr>
        <w:tc>
          <w:tcPr>
            <w:tcW w:w="3733" w:type="dxa"/>
            <w:gridSpan w:val="2"/>
            <w:shd w:val="clear" w:color="auto" w:fill="auto"/>
            <w:vAlign w:val="center"/>
          </w:tcPr>
          <w:p w:rsidR="00D47D28" w:rsidRPr="00C83D1B" w:rsidRDefault="00D47D28" w:rsidP="00A36A2B">
            <w:pPr>
              <w:spacing w:after="0"/>
              <w:jc w:val="center"/>
              <w:rPr>
                <w:rFonts w:ascii="Arial" w:hAnsi="Arial" w:cs="Arial"/>
                <w:sz w:val="18"/>
                <w:szCs w:val="18"/>
              </w:rPr>
            </w:pPr>
            <w:r w:rsidRPr="00C83D1B">
              <w:rPr>
                <w:rFonts w:ascii="Arial" w:hAnsi="Arial" w:cs="Arial"/>
                <w:sz w:val="18"/>
                <w:szCs w:val="18"/>
              </w:rPr>
              <w:t>Hazırlayan Kalite Yönetim Temsilcisi</w:t>
            </w:r>
          </w:p>
        </w:tc>
        <w:tc>
          <w:tcPr>
            <w:tcW w:w="3922" w:type="dxa"/>
            <w:gridSpan w:val="3"/>
            <w:shd w:val="clear" w:color="auto" w:fill="auto"/>
            <w:vAlign w:val="center"/>
          </w:tcPr>
          <w:p w:rsidR="00D47D28" w:rsidRPr="00C83D1B" w:rsidRDefault="00D47D28" w:rsidP="00A36A2B">
            <w:pPr>
              <w:spacing w:after="0"/>
              <w:jc w:val="center"/>
              <w:rPr>
                <w:rFonts w:ascii="Arial" w:hAnsi="Arial" w:cs="Arial"/>
                <w:sz w:val="18"/>
                <w:szCs w:val="18"/>
              </w:rPr>
            </w:pPr>
            <w:r w:rsidRPr="00C83D1B">
              <w:rPr>
                <w:rFonts w:ascii="Arial" w:hAnsi="Arial" w:cs="Arial"/>
                <w:sz w:val="18"/>
                <w:szCs w:val="18"/>
              </w:rPr>
              <w:t>Onaylayan Daire Başkanı</w:t>
            </w:r>
          </w:p>
        </w:tc>
        <w:tc>
          <w:tcPr>
            <w:tcW w:w="1418" w:type="dxa"/>
            <w:vMerge w:val="restart"/>
            <w:shd w:val="clear" w:color="auto" w:fill="auto"/>
            <w:vAlign w:val="center"/>
          </w:tcPr>
          <w:p w:rsidR="00D47D28" w:rsidRPr="00C83D1B" w:rsidRDefault="00D47D28" w:rsidP="00A36A2B">
            <w:pPr>
              <w:spacing w:after="0"/>
              <w:jc w:val="center"/>
              <w:rPr>
                <w:rFonts w:ascii="Arial" w:hAnsi="Arial" w:cs="Arial"/>
                <w:sz w:val="18"/>
                <w:szCs w:val="18"/>
              </w:rPr>
            </w:pPr>
            <w:r w:rsidRPr="00C83D1B">
              <w:rPr>
                <w:rFonts w:ascii="Arial" w:hAnsi="Arial" w:cs="Arial"/>
                <w:sz w:val="18"/>
                <w:szCs w:val="18"/>
              </w:rPr>
              <w:t>Sayfa No</w:t>
            </w:r>
          </w:p>
          <w:p w:rsidR="00D47D28" w:rsidRPr="00C83D1B" w:rsidRDefault="00D47D28" w:rsidP="00274343">
            <w:pPr>
              <w:spacing w:after="0"/>
              <w:ind w:left="28"/>
              <w:jc w:val="center"/>
              <w:rPr>
                <w:rFonts w:ascii="Arial" w:hAnsi="Arial" w:cs="Arial"/>
                <w:sz w:val="18"/>
                <w:szCs w:val="18"/>
              </w:rPr>
            </w:pPr>
            <w:r w:rsidRPr="00C83D1B">
              <w:rPr>
                <w:rFonts w:ascii="Arial" w:hAnsi="Arial" w:cs="Arial"/>
                <w:sz w:val="18"/>
                <w:szCs w:val="18"/>
              </w:rPr>
              <w:t>1/</w:t>
            </w:r>
            <w:r w:rsidR="00274343" w:rsidRPr="00C83D1B">
              <w:rPr>
                <w:rFonts w:ascii="Arial" w:hAnsi="Arial" w:cs="Arial"/>
                <w:sz w:val="18"/>
                <w:szCs w:val="18"/>
              </w:rPr>
              <w:t xml:space="preserve"> 2</w:t>
            </w:r>
          </w:p>
        </w:tc>
      </w:tr>
      <w:tr w:rsidR="005A4F0C" w:rsidRPr="00C83D1B" w:rsidTr="00D47D28">
        <w:trPr>
          <w:trHeight w:val="340"/>
        </w:trPr>
        <w:tc>
          <w:tcPr>
            <w:tcW w:w="3733" w:type="dxa"/>
            <w:gridSpan w:val="2"/>
            <w:shd w:val="clear" w:color="auto" w:fill="auto"/>
            <w:vAlign w:val="center"/>
          </w:tcPr>
          <w:p w:rsidR="005A4F0C" w:rsidRPr="00C83D1B" w:rsidRDefault="005A4F0C" w:rsidP="005A4F0C">
            <w:pPr>
              <w:spacing w:after="0"/>
              <w:jc w:val="center"/>
              <w:rPr>
                <w:rFonts w:ascii="Arial" w:hAnsi="Arial" w:cs="Arial"/>
                <w:b/>
                <w:sz w:val="18"/>
                <w:szCs w:val="18"/>
              </w:rPr>
            </w:pPr>
            <w:r w:rsidRPr="00C83D1B">
              <w:rPr>
                <w:rFonts w:ascii="Arial" w:hAnsi="Arial" w:cs="Arial"/>
                <w:b/>
                <w:sz w:val="18"/>
                <w:szCs w:val="18"/>
              </w:rPr>
              <w:t>Abdullah BAŞOĞUL</w:t>
            </w:r>
          </w:p>
        </w:tc>
        <w:tc>
          <w:tcPr>
            <w:tcW w:w="3922" w:type="dxa"/>
            <w:gridSpan w:val="3"/>
            <w:shd w:val="clear" w:color="auto" w:fill="auto"/>
            <w:vAlign w:val="center"/>
          </w:tcPr>
          <w:p w:rsidR="005A4F0C" w:rsidRPr="00C83D1B" w:rsidRDefault="005A4F0C" w:rsidP="005A4F0C">
            <w:pPr>
              <w:jc w:val="center"/>
              <w:rPr>
                <w:rFonts w:ascii="Arial" w:hAnsi="Arial" w:cs="Arial"/>
                <w:b/>
                <w:sz w:val="20"/>
                <w:szCs w:val="20"/>
              </w:rPr>
            </w:pPr>
            <w:r w:rsidRPr="00C83D1B">
              <w:rPr>
                <w:rFonts w:ascii="Arial" w:hAnsi="Arial" w:cs="Arial"/>
                <w:b/>
                <w:sz w:val="20"/>
              </w:rPr>
              <w:t>Kaan Doğan ERDOĞAN</w:t>
            </w:r>
          </w:p>
        </w:tc>
        <w:tc>
          <w:tcPr>
            <w:tcW w:w="1418" w:type="dxa"/>
            <w:vMerge/>
            <w:shd w:val="clear" w:color="auto" w:fill="auto"/>
            <w:vAlign w:val="center"/>
          </w:tcPr>
          <w:p w:rsidR="005A4F0C" w:rsidRPr="00C83D1B" w:rsidRDefault="005A4F0C" w:rsidP="005A4F0C">
            <w:pPr>
              <w:spacing w:after="0"/>
              <w:jc w:val="center"/>
              <w:rPr>
                <w:rFonts w:ascii="Arial" w:hAnsi="Arial" w:cs="Arial"/>
              </w:rPr>
            </w:pPr>
          </w:p>
        </w:tc>
      </w:tr>
      <w:tr w:rsidR="00D47D28" w:rsidRPr="00C83D1B" w:rsidTr="00CC4741">
        <w:tblPrEx>
          <w:tblCellMar>
            <w:left w:w="70" w:type="dxa"/>
            <w:right w:w="70" w:type="dxa"/>
          </w:tblCellMar>
        </w:tblPrEx>
        <w:trPr>
          <w:cantSplit/>
          <w:trHeight w:val="424"/>
        </w:trPr>
        <w:tc>
          <w:tcPr>
            <w:tcW w:w="1843" w:type="dxa"/>
            <w:vMerge w:val="restart"/>
            <w:vAlign w:val="center"/>
            <w:hideMark/>
          </w:tcPr>
          <w:p w:rsidR="00D47D28" w:rsidRPr="00C83D1B" w:rsidRDefault="005A4F0C" w:rsidP="006206FF">
            <w:pPr>
              <w:spacing w:after="0"/>
              <w:rPr>
                <w:rFonts w:ascii="Arial" w:hAnsi="Arial" w:cs="Arial"/>
              </w:rPr>
            </w:pPr>
            <w:r w:rsidRPr="00C83D1B">
              <w:rPr>
                <w:rFonts w:ascii="Arial" w:hAnsi="Arial" w:cs="Arial"/>
                <w:noProof/>
                <w:lang w:eastAsia="tr-TR"/>
              </w:rPr>
              <w:lastRenderedPageBreak/>
              <w:drawing>
                <wp:anchor distT="0" distB="0" distL="114300" distR="114300" simplePos="0" relativeHeight="251658240" behindDoc="1" locked="0" layoutInCell="1" allowOverlap="1">
                  <wp:simplePos x="0" y="0"/>
                  <wp:positionH relativeFrom="column">
                    <wp:posOffset>68580</wp:posOffset>
                  </wp:positionH>
                  <wp:positionV relativeFrom="paragraph">
                    <wp:posOffset>-26670</wp:posOffset>
                  </wp:positionV>
                  <wp:extent cx="933450" cy="914400"/>
                  <wp:effectExtent l="0" t="0" r="0" b="0"/>
                  <wp:wrapNone/>
                  <wp:docPr id="3" name="Resim 3"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9" w:type="dxa"/>
            <w:gridSpan w:val="2"/>
            <w:vMerge w:val="restart"/>
            <w:vAlign w:val="center"/>
            <w:hideMark/>
          </w:tcPr>
          <w:p w:rsidR="00D47D28" w:rsidRPr="00C83D1B" w:rsidRDefault="00D47D28" w:rsidP="006206FF">
            <w:pPr>
              <w:spacing w:after="0"/>
              <w:jc w:val="center"/>
              <w:rPr>
                <w:rFonts w:ascii="Arial" w:hAnsi="Arial" w:cs="Arial"/>
                <w:b/>
                <w:bCs/>
                <w:sz w:val="28"/>
                <w:szCs w:val="28"/>
              </w:rPr>
            </w:pPr>
            <w:r w:rsidRPr="00C83D1B">
              <w:rPr>
                <w:rFonts w:ascii="Arial" w:hAnsi="Arial" w:cs="Arial"/>
                <w:b/>
                <w:noProof/>
                <w:sz w:val="28"/>
                <w:szCs w:val="28"/>
                <w:lang w:eastAsia="tr-TR"/>
              </w:rPr>
              <w:t>UYGUN OLMAYAN ÇIKTININ KONTROLÜ</w:t>
            </w:r>
            <w:r w:rsidRPr="00C83D1B">
              <w:rPr>
                <w:rFonts w:ascii="Arial" w:hAnsi="Arial" w:cs="Arial"/>
                <w:b/>
                <w:bCs/>
                <w:sz w:val="28"/>
                <w:szCs w:val="28"/>
              </w:rPr>
              <w:t xml:space="preserve"> PROSEDÜRÜ</w:t>
            </w:r>
          </w:p>
        </w:tc>
        <w:tc>
          <w:tcPr>
            <w:tcW w:w="1984" w:type="dxa"/>
            <w:vAlign w:val="center"/>
            <w:hideMark/>
          </w:tcPr>
          <w:p w:rsidR="00D47D28" w:rsidRPr="00C83D1B" w:rsidRDefault="00D47D28" w:rsidP="006206FF">
            <w:pPr>
              <w:spacing w:after="0"/>
              <w:rPr>
                <w:rFonts w:ascii="Arial" w:hAnsi="Arial" w:cs="Arial"/>
                <w:b/>
                <w:bCs/>
                <w:sz w:val="18"/>
                <w:szCs w:val="18"/>
              </w:rPr>
            </w:pPr>
            <w:r w:rsidRPr="00C83D1B">
              <w:rPr>
                <w:rFonts w:ascii="Arial" w:hAnsi="Arial" w:cs="Arial"/>
                <w:b/>
                <w:sz w:val="18"/>
                <w:szCs w:val="18"/>
              </w:rPr>
              <w:t>Doküman No</w:t>
            </w:r>
          </w:p>
        </w:tc>
        <w:tc>
          <w:tcPr>
            <w:tcW w:w="2127" w:type="dxa"/>
            <w:gridSpan w:val="2"/>
            <w:vAlign w:val="center"/>
          </w:tcPr>
          <w:p w:rsidR="00D47D28" w:rsidRPr="00C83D1B" w:rsidRDefault="005A4F0C" w:rsidP="006206FF">
            <w:pPr>
              <w:spacing w:after="0"/>
              <w:rPr>
                <w:rFonts w:ascii="Arial" w:hAnsi="Arial" w:cs="Arial"/>
                <w:b/>
                <w:bCs/>
                <w:sz w:val="18"/>
                <w:szCs w:val="18"/>
              </w:rPr>
            </w:pPr>
            <w:r w:rsidRPr="00C83D1B">
              <w:rPr>
                <w:rFonts w:ascii="Arial" w:hAnsi="Arial" w:cs="Arial"/>
                <w:b/>
                <w:bCs/>
                <w:sz w:val="18"/>
                <w:szCs w:val="18"/>
              </w:rPr>
              <w:t>SÜ-KYS-</w:t>
            </w:r>
            <w:r w:rsidR="007709E1" w:rsidRPr="00C83D1B">
              <w:rPr>
                <w:rFonts w:ascii="Arial" w:hAnsi="Arial" w:cs="Arial"/>
                <w:b/>
                <w:bCs/>
                <w:sz w:val="18"/>
                <w:szCs w:val="18"/>
              </w:rPr>
              <w:t>BİDB-PRD-</w:t>
            </w:r>
            <w:r w:rsidR="00D47D28" w:rsidRPr="00C83D1B">
              <w:rPr>
                <w:rFonts w:ascii="Arial" w:hAnsi="Arial" w:cs="Arial"/>
                <w:b/>
                <w:bCs/>
                <w:sz w:val="18"/>
                <w:szCs w:val="18"/>
              </w:rPr>
              <w:t>0</w:t>
            </w:r>
            <w:r w:rsidR="007709E1" w:rsidRPr="00C83D1B">
              <w:rPr>
                <w:rFonts w:ascii="Arial" w:hAnsi="Arial" w:cs="Arial"/>
                <w:b/>
                <w:bCs/>
                <w:sz w:val="18"/>
                <w:szCs w:val="18"/>
              </w:rPr>
              <w:t>6</w:t>
            </w:r>
          </w:p>
        </w:tc>
      </w:tr>
      <w:tr w:rsidR="00D47D28" w:rsidRPr="00C83D1B" w:rsidTr="00CC4741">
        <w:tblPrEx>
          <w:tblCellMar>
            <w:left w:w="70" w:type="dxa"/>
            <w:right w:w="70" w:type="dxa"/>
          </w:tblCellMar>
        </w:tblPrEx>
        <w:trPr>
          <w:cantSplit/>
          <w:trHeight w:val="424"/>
        </w:trPr>
        <w:tc>
          <w:tcPr>
            <w:tcW w:w="1843" w:type="dxa"/>
            <w:vMerge/>
            <w:vAlign w:val="center"/>
            <w:hideMark/>
          </w:tcPr>
          <w:p w:rsidR="00D47D28" w:rsidRPr="00C83D1B" w:rsidRDefault="00D47D28" w:rsidP="006206FF">
            <w:pPr>
              <w:spacing w:after="0"/>
              <w:rPr>
                <w:rFonts w:ascii="Arial" w:hAnsi="Arial" w:cs="Arial"/>
              </w:rPr>
            </w:pPr>
          </w:p>
        </w:tc>
        <w:tc>
          <w:tcPr>
            <w:tcW w:w="3119" w:type="dxa"/>
            <w:gridSpan w:val="2"/>
            <w:vMerge/>
            <w:vAlign w:val="center"/>
            <w:hideMark/>
          </w:tcPr>
          <w:p w:rsidR="00D47D28" w:rsidRPr="00C83D1B" w:rsidRDefault="00D47D28" w:rsidP="006206FF">
            <w:pPr>
              <w:spacing w:after="0"/>
              <w:rPr>
                <w:rFonts w:ascii="Arial" w:hAnsi="Arial" w:cs="Arial"/>
                <w:b/>
                <w:bCs/>
                <w:sz w:val="36"/>
                <w:szCs w:val="32"/>
              </w:rPr>
            </w:pPr>
          </w:p>
        </w:tc>
        <w:tc>
          <w:tcPr>
            <w:tcW w:w="1984" w:type="dxa"/>
            <w:vAlign w:val="center"/>
            <w:hideMark/>
          </w:tcPr>
          <w:p w:rsidR="00D47D28" w:rsidRPr="00C83D1B" w:rsidRDefault="00D47D28" w:rsidP="006206FF">
            <w:pPr>
              <w:spacing w:after="0"/>
              <w:rPr>
                <w:rFonts w:ascii="Arial" w:hAnsi="Arial" w:cs="Arial"/>
                <w:b/>
                <w:bCs/>
                <w:sz w:val="18"/>
                <w:szCs w:val="18"/>
              </w:rPr>
            </w:pPr>
            <w:r w:rsidRPr="00C83D1B">
              <w:rPr>
                <w:rFonts w:ascii="Arial" w:hAnsi="Arial" w:cs="Arial"/>
                <w:b/>
                <w:sz w:val="18"/>
                <w:szCs w:val="18"/>
              </w:rPr>
              <w:t>Yayın Tarihi</w:t>
            </w:r>
          </w:p>
        </w:tc>
        <w:tc>
          <w:tcPr>
            <w:tcW w:w="2127" w:type="dxa"/>
            <w:gridSpan w:val="2"/>
            <w:vAlign w:val="center"/>
          </w:tcPr>
          <w:p w:rsidR="00D47D28" w:rsidRPr="00C83D1B" w:rsidRDefault="00D47D28" w:rsidP="006206FF">
            <w:pPr>
              <w:spacing w:after="0"/>
              <w:rPr>
                <w:rFonts w:ascii="Arial" w:hAnsi="Arial" w:cs="Arial"/>
                <w:bCs/>
                <w:sz w:val="18"/>
                <w:szCs w:val="18"/>
              </w:rPr>
            </w:pPr>
            <w:r w:rsidRPr="00C83D1B">
              <w:rPr>
                <w:rFonts w:ascii="Arial" w:hAnsi="Arial" w:cs="Arial"/>
                <w:bCs/>
                <w:sz w:val="18"/>
                <w:szCs w:val="18"/>
              </w:rPr>
              <w:t>01.02.2018</w:t>
            </w:r>
          </w:p>
        </w:tc>
      </w:tr>
      <w:tr w:rsidR="00D47D28" w:rsidRPr="00C83D1B" w:rsidTr="00CC4741">
        <w:tblPrEx>
          <w:tblCellMar>
            <w:left w:w="70" w:type="dxa"/>
            <w:right w:w="70" w:type="dxa"/>
          </w:tblCellMar>
        </w:tblPrEx>
        <w:trPr>
          <w:cantSplit/>
          <w:trHeight w:val="424"/>
        </w:trPr>
        <w:tc>
          <w:tcPr>
            <w:tcW w:w="1843" w:type="dxa"/>
            <w:vMerge/>
            <w:vAlign w:val="center"/>
            <w:hideMark/>
          </w:tcPr>
          <w:p w:rsidR="00D47D28" w:rsidRPr="00C83D1B" w:rsidRDefault="00D47D28" w:rsidP="006206FF">
            <w:pPr>
              <w:spacing w:after="0"/>
              <w:rPr>
                <w:rFonts w:ascii="Arial" w:hAnsi="Arial" w:cs="Arial"/>
              </w:rPr>
            </w:pPr>
          </w:p>
        </w:tc>
        <w:tc>
          <w:tcPr>
            <w:tcW w:w="3119" w:type="dxa"/>
            <w:gridSpan w:val="2"/>
            <w:vMerge/>
            <w:vAlign w:val="center"/>
            <w:hideMark/>
          </w:tcPr>
          <w:p w:rsidR="00D47D28" w:rsidRPr="00C83D1B" w:rsidRDefault="00D47D28" w:rsidP="006206FF">
            <w:pPr>
              <w:spacing w:after="0"/>
              <w:rPr>
                <w:rFonts w:ascii="Arial" w:hAnsi="Arial" w:cs="Arial"/>
                <w:b/>
                <w:bCs/>
                <w:sz w:val="36"/>
                <w:szCs w:val="32"/>
              </w:rPr>
            </w:pPr>
          </w:p>
        </w:tc>
        <w:tc>
          <w:tcPr>
            <w:tcW w:w="1984" w:type="dxa"/>
            <w:vAlign w:val="center"/>
            <w:hideMark/>
          </w:tcPr>
          <w:p w:rsidR="00D47D28" w:rsidRPr="00C83D1B" w:rsidRDefault="00D47D28" w:rsidP="006206FF">
            <w:pPr>
              <w:spacing w:after="0"/>
              <w:rPr>
                <w:rFonts w:ascii="Arial" w:hAnsi="Arial" w:cs="Arial"/>
                <w:b/>
                <w:bCs/>
                <w:sz w:val="18"/>
                <w:szCs w:val="18"/>
              </w:rPr>
            </w:pPr>
            <w:r w:rsidRPr="00C83D1B">
              <w:rPr>
                <w:rFonts w:ascii="Arial" w:hAnsi="Arial" w:cs="Arial"/>
                <w:b/>
                <w:sz w:val="18"/>
                <w:szCs w:val="18"/>
              </w:rPr>
              <w:t>Revizyon Tarihi/No</w:t>
            </w:r>
          </w:p>
        </w:tc>
        <w:tc>
          <w:tcPr>
            <w:tcW w:w="2127" w:type="dxa"/>
            <w:gridSpan w:val="2"/>
            <w:vAlign w:val="center"/>
          </w:tcPr>
          <w:p w:rsidR="00D47D28" w:rsidRPr="00C83D1B" w:rsidRDefault="00D47D28" w:rsidP="006206FF">
            <w:pPr>
              <w:spacing w:after="0"/>
              <w:rPr>
                <w:rFonts w:ascii="Arial" w:hAnsi="Arial" w:cs="Arial"/>
                <w:bCs/>
                <w:sz w:val="18"/>
                <w:szCs w:val="18"/>
              </w:rPr>
            </w:pPr>
            <w:r w:rsidRPr="00C83D1B">
              <w:rPr>
                <w:rFonts w:ascii="Arial" w:hAnsi="Arial" w:cs="Arial"/>
                <w:bCs/>
                <w:sz w:val="18"/>
                <w:szCs w:val="18"/>
              </w:rPr>
              <w:t>00</w:t>
            </w:r>
          </w:p>
        </w:tc>
      </w:tr>
      <w:tr w:rsidR="00D47D28" w:rsidRPr="00C83D1B" w:rsidTr="00CC4741">
        <w:tblPrEx>
          <w:tblCellMar>
            <w:left w:w="70" w:type="dxa"/>
            <w:right w:w="70" w:type="dxa"/>
          </w:tblCellMar>
        </w:tblPrEx>
        <w:trPr>
          <w:cantSplit/>
          <w:trHeight w:val="424"/>
        </w:trPr>
        <w:tc>
          <w:tcPr>
            <w:tcW w:w="1843" w:type="dxa"/>
            <w:vMerge/>
            <w:vAlign w:val="center"/>
            <w:hideMark/>
          </w:tcPr>
          <w:p w:rsidR="00D47D28" w:rsidRPr="00C83D1B" w:rsidRDefault="00D47D28" w:rsidP="006206FF">
            <w:pPr>
              <w:spacing w:after="0"/>
              <w:rPr>
                <w:rFonts w:ascii="Arial" w:hAnsi="Arial" w:cs="Arial"/>
              </w:rPr>
            </w:pPr>
          </w:p>
        </w:tc>
        <w:tc>
          <w:tcPr>
            <w:tcW w:w="3119" w:type="dxa"/>
            <w:gridSpan w:val="2"/>
            <w:vMerge/>
            <w:vAlign w:val="center"/>
            <w:hideMark/>
          </w:tcPr>
          <w:p w:rsidR="00D47D28" w:rsidRPr="00C83D1B" w:rsidRDefault="00D47D28" w:rsidP="006206FF">
            <w:pPr>
              <w:spacing w:after="0"/>
              <w:rPr>
                <w:rFonts w:ascii="Arial" w:hAnsi="Arial" w:cs="Arial"/>
                <w:b/>
                <w:bCs/>
                <w:sz w:val="36"/>
                <w:szCs w:val="32"/>
              </w:rPr>
            </w:pPr>
          </w:p>
        </w:tc>
        <w:tc>
          <w:tcPr>
            <w:tcW w:w="1984" w:type="dxa"/>
            <w:vAlign w:val="center"/>
            <w:hideMark/>
          </w:tcPr>
          <w:p w:rsidR="00D47D28" w:rsidRPr="00C83D1B" w:rsidRDefault="00D47D28" w:rsidP="006206FF">
            <w:pPr>
              <w:spacing w:after="0"/>
              <w:rPr>
                <w:rFonts w:ascii="Arial" w:hAnsi="Arial" w:cs="Arial"/>
                <w:b/>
                <w:bCs/>
                <w:sz w:val="18"/>
                <w:szCs w:val="18"/>
              </w:rPr>
            </w:pPr>
            <w:r w:rsidRPr="00C83D1B">
              <w:rPr>
                <w:rFonts w:ascii="Arial" w:hAnsi="Arial" w:cs="Arial"/>
                <w:b/>
                <w:sz w:val="18"/>
                <w:szCs w:val="18"/>
              </w:rPr>
              <w:t>Sayfa No</w:t>
            </w:r>
          </w:p>
        </w:tc>
        <w:tc>
          <w:tcPr>
            <w:tcW w:w="2127" w:type="dxa"/>
            <w:gridSpan w:val="2"/>
            <w:vAlign w:val="center"/>
          </w:tcPr>
          <w:p w:rsidR="00D47D28" w:rsidRPr="00C83D1B" w:rsidRDefault="00D47D28" w:rsidP="006206FF">
            <w:pPr>
              <w:numPr>
                <w:ilvl w:val="1"/>
                <w:numId w:val="1"/>
              </w:numPr>
              <w:tabs>
                <w:tab w:val="center" w:pos="4536"/>
                <w:tab w:val="right" w:pos="9072"/>
              </w:tabs>
              <w:spacing w:after="0" w:line="240" w:lineRule="auto"/>
              <w:ind w:left="213" w:hanging="213"/>
              <w:rPr>
                <w:rFonts w:ascii="Arial" w:hAnsi="Arial" w:cs="Arial"/>
                <w:bCs/>
                <w:sz w:val="18"/>
                <w:szCs w:val="18"/>
              </w:rPr>
            </w:pPr>
          </w:p>
        </w:tc>
      </w:tr>
    </w:tbl>
    <w:p w:rsidR="00D47D28" w:rsidRPr="00C83D1B" w:rsidRDefault="00F459DE" w:rsidP="00350BFC">
      <w:pPr>
        <w:spacing w:before="240"/>
        <w:jc w:val="both"/>
        <w:rPr>
          <w:rFonts w:ascii="Arial" w:hAnsi="Arial" w:cs="Arial"/>
          <w:sz w:val="18"/>
          <w:szCs w:val="18"/>
          <w:u w:val="single"/>
        </w:rPr>
      </w:pPr>
      <w:r w:rsidRPr="00C83D1B">
        <w:rPr>
          <w:rFonts w:ascii="Arial" w:hAnsi="Arial" w:cs="Arial"/>
          <w:sz w:val="18"/>
          <w:szCs w:val="18"/>
          <w:u w:val="single"/>
        </w:rPr>
        <w:t>5.3.</w:t>
      </w:r>
      <w:r w:rsidR="00091474" w:rsidRPr="00C83D1B">
        <w:rPr>
          <w:rFonts w:ascii="Arial" w:hAnsi="Arial" w:cs="Arial"/>
          <w:sz w:val="18"/>
          <w:szCs w:val="18"/>
          <w:u w:val="single"/>
        </w:rPr>
        <w:t xml:space="preserve"> </w:t>
      </w:r>
    </w:p>
    <w:p w:rsidR="00F459DE" w:rsidRPr="00C83D1B" w:rsidRDefault="00F459DE" w:rsidP="005E408F">
      <w:pPr>
        <w:jc w:val="both"/>
        <w:rPr>
          <w:rFonts w:ascii="Arial" w:hAnsi="Arial" w:cs="Arial"/>
          <w:sz w:val="18"/>
          <w:szCs w:val="18"/>
        </w:rPr>
      </w:pPr>
      <w:r w:rsidRPr="00C83D1B">
        <w:rPr>
          <w:rFonts w:ascii="Arial" w:hAnsi="Arial" w:cs="Arial"/>
          <w:sz w:val="18"/>
          <w:szCs w:val="18"/>
        </w:rPr>
        <w:t>Bu formda, yapılan hizmetlerin kontrollerine ve gerekli görüldüğünde yapılan düzeltme faaliyetlerine ait tüm bilgiler kayıtlı tutulur.</w:t>
      </w:r>
    </w:p>
    <w:p w:rsidR="00D47D28" w:rsidRPr="00C83D1B" w:rsidRDefault="00F459DE" w:rsidP="005E408F">
      <w:pPr>
        <w:jc w:val="both"/>
        <w:rPr>
          <w:rFonts w:ascii="Arial" w:hAnsi="Arial" w:cs="Arial"/>
          <w:sz w:val="18"/>
          <w:szCs w:val="18"/>
          <w:u w:val="single"/>
        </w:rPr>
      </w:pPr>
      <w:r w:rsidRPr="00C83D1B">
        <w:rPr>
          <w:rFonts w:ascii="Arial" w:hAnsi="Arial" w:cs="Arial"/>
          <w:sz w:val="18"/>
          <w:szCs w:val="18"/>
          <w:u w:val="single"/>
        </w:rPr>
        <w:t>5.4.</w:t>
      </w:r>
      <w:r w:rsidR="00091474" w:rsidRPr="00C83D1B">
        <w:rPr>
          <w:rFonts w:ascii="Arial" w:hAnsi="Arial" w:cs="Arial"/>
          <w:sz w:val="18"/>
          <w:szCs w:val="18"/>
          <w:u w:val="single"/>
        </w:rPr>
        <w:t xml:space="preserve"> </w:t>
      </w:r>
    </w:p>
    <w:p w:rsidR="00F459DE" w:rsidRPr="00C83D1B" w:rsidRDefault="00F459DE" w:rsidP="005E408F">
      <w:pPr>
        <w:jc w:val="both"/>
        <w:rPr>
          <w:rFonts w:ascii="Arial" w:hAnsi="Arial" w:cs="Arial"/>
          <w:sz w:val="18"/>
          <w:szCs w:val="18"/>
        </w:rPr>
      </w:pPr>
      <w:r w:rsidRPr="00C83D1B">
        <w:rPr>
          <w:rFonts w:ascii="Arial" w:hAnsi="Arial" w:cs="Arial"/>
          <w:sz w:val="18"/>
          <w:szCs w:val="18"/>
        </w:rPr>
        <w:t>Hatalı hizmet ve/veya ulaşılamayan amaç tespit edildiğinde, öncelikle ilgili personel uyarılır ve hatalı işlemin devam etmesi önlenir. Gerekli hallerde hatalı hizmet veya hizmetlere ilişkin düzeltici faaliyetin başlatılması amacıyla Kalite Yönetim Temsilcisi tarafından karar alınır. Bu konudaki faaliyetler, Düzeltici Faaliyetler Prosedürüne uygun olarak yürütülür.</w:t>
      </w:r>
    </w:p>
    <w:p w:rsidR="00CB536D" w:rsidRPr="00C83D1B" w:rsidRDefault="00CB536D" w:rsidP="005E408F">
      <w:pPr>
        <w:jc w:val="both"/>
        <w:rPr>
          <w:rFonts w:ascii="Arial" w:hAnsi="Arial" w:cs="Arial"/>
          <w:sz w:val="18"/>
          <w:szCs w:val="18"/>
        </w:rPr>
      </w:pPr>
      <w:r w:rsidRPr="00C83D1B">
        <w:rPr>
          <w:rFonts w:ascii="Arial" w:hAnsi="Arial" w:cs="Arial"/>
          <w:sz w:val="18"/>
          <w:szCs w:val="18"/>
        </w:rPr>
        <w:t>Yapılan kontroller sonucunda mevzuat ve Kalite Yönetim Sisteminde öngörülen şartları taşımayan ürün/hizmetle ilgili, uygunsuzluğun giderilmesi amacıyla ilgiliyle yazışma</w:t>
      </w:r>
      <w:r w:rsidRPr="00C83D1B">
        <w:rPr>
          <w:rFonts w:ascii="Arial" w:hAnsi="Arial" w:cs="Arial"/>
          <w:spacing w:val="-1"/>
          <w:sz w:val="18"/>
          <w:szCs w:val="18"/>
        </w:rPr>
        <w:t xml:space="preserve"> </w:t>
      </w:r>
      <w:r w:rsidRPr="00C83D1B">
        <w:rPr>
          <w:rFonts w:ascii="Arial" w:hAnsi="Arial" w:cs="Arial"/>
          <w:sz w:val="18"/>
          <w:szCs w:val="18"/>
        </w:rPr>
        <w:t>yapılır.</w:t>
      </w:r>
    </w:p>
    <w:p w:rsidR="00CB536D" w:rsidRPr="00C83D1B" w:rsidRDefault="00CB536D" w:rsidP="005E408F">
      <w:pPr>
        <w:jc w:val="both"/>
        <w:rPr>
          <w:rFonts w:ascii="Arial" w:hAnsi="Arial" w:cs="Arial"/>
          <w:sz w:val="18"/>
          <w:szCs w:val="18"/>
          <w:u w:val="single"/>
        </w:rPr>
      </w:pPr>
      <w:r w:rsidRPr="00C83D1B">
        <w:rPr>
          <w:rFonts w:ascii="Arial" w:hAnsi="Arial" w:cs="Arial"/>
          <w:sz w:val="18"/>
          <w:szCs w:val="18"/>
          <w:u w:val="single"/>
        </w:rPr>
        <w:t xml:space="preserve">5.5. </w:t>
      </w:r>
    </w:p>
    <w:p w:rsidR="00CB536D" w:rsidRPr="00C83D1B" w:rsidRDefault="00CB536D" w:rsidP="005E408F">
      <w:pPr>
        <w:widowControl w:val="0"/>
        <w:tabs>
          <w:tab w:val="left" w:pos="1515"/>
        </w:tabs>
        <w:autoSpaceDE w:val="0"/>
        <w:autoSpaceDN w:val="0"/>
        <w:spacing w:before="1" w:after="0" w:line="232" w:lineRule="auto"/>
        <w:ind w:right="1119"/>
        <w:jc w:val="both"/>
        <w:rPr>
          <w:rFonts w:ascii="Arial" w:hAnsi="Arial" w:cs="Arial"/>
          <w:sz w:val="18"/>
          <w:szCs w:val="18"/>
        </w:rPr>
      </w:pPr>
      <w:r w:rsidRPr="00C83D1B">
        <w:rPr>
          <w:rFonts w:ascii="Arial" w:hAnsi="Arial" w:cs="Arial"/>
          <w:sz w:val="18"/>
          <w:szCs w:val="18"/>
        </w:rPr>
        <w:t>Hizmetin amacına uygunluğuna aykırı kullanımını ve uygulanmasını engelleme</w:t>
      </w:r>
      <w:r w:rsidR="000A2C1E" w:rsidRPr="00C83D1B">
        <w:rPr>
          <w:rFonts w:ascii="Arial" w:hAnsi="Arial" w:cs="Arial"/>
          <w:sz w:val="18"/>
          <w:szCs w:val="18"/>
        </w:rPr>
        <w:t>k için Düzeltici Faaliyetler</w:t>
      </w:r>
      <w:r w:rsidRPr="00C83D1B">
        <w:rPr>
          <w:rFonts w:ascii="Arial" w:hAnsi="Arial" w:cs="Arial"/>
          <w:sz w:val="18"/>
          <w:szCs w:val="18"/>
        </w:rPr>
        <w:t xml:space="preserve"> Prosedürlerine göre</w:t>
      </w:r>
      <w:r w:rsidR="00AF649A" w:rsidRPr="00C83D1B">
        <w:rPr>
          <w:rFonts w:ascii="Arial" w:hAnsi="Arial" w:cs="Arial"/>
          <w:sz w:val="18"/>
          <w:szCs w:val="18"/>
        </w:rPr>
        <w:t xml:space="preserve"> işlem yapılır.</w:t>
      </w:r>
    </w:p>
    <w:p w:rsidR="00CB536D" w:rsidRPr="00C83D1B" w:rsidRDefault="00CB536D" w:rsidP="005E408F">
      <w:pPr>
        <w:spacing w:before="240"/>
        <w:jc w:val="both"/>
        <w:rPr>
          <w:rFonts w:ascii="Arial" w:hAnsi="Arial" w:cs="Arial"/>
          <w:sz w:val="18"/>
          <w:szCs w:val="18"/>
          <w:u w:val="single"/>
        </w:rPr>
      </w:pPr>
      <w:r w:rsidRPr="00C83D1B">
        <w:rPr>
          <w:rFonts w:ascii="Arial" w:hAnsi="Arial" w:cs="Arial"/>
          <w:sz w:val="18"/>
          <w:szCs w:val="18"/>
          <w:u w:val="single"/>
        </w:rPr>
        <w:t xml:space="preserve">5.6. </w:t>
      </w:r>
    </w:p>
    <w:p w:rsidR="00CB536D" w:rsidRPr="00C83D1B" w:rsidRDefault="00CB536D" w:rsidP="005E408F">
      <w:pPr>
        <w:jc w:val="both"/>
        <w:rPr>
          <w:rFonts w:ascii="Arial" w:hAnsi="Arial" w:cs="Arial"/>
          <w:sz w:val="18"/>
          <w:szCs w:val="18"/>
          <w:u w:val="single"/>
        </w:rPr>
      </w:pPr>
      <w:r w:rsidRPr="00C83D1B">
        <w:rPr>
          <w:rFonts w:ascii="Arial" w:hAnsi="Arial" w:cs="Arial"/>
          <w:sz w:val="18"/>
          <w:szCs w:val="18"/>
        </w:rPr>
        <w:t>Tespit edilen uygunsuzluk yerinde hemen düzeltilebilecek ise ilgili belgedeki uygunsuzluk mevzuat ve Kalite Yönetim Sistemi şartları doğrultusunda giderilir. Ancak, ilave zaman, ekipm</w:t>
      </w:r>
      <w:bookmarkStart w:id="1" w:name="_GoBack"/>
      <w:bookmarkEnd w:id="1"/>
      <w:r w:rsidRPr="00C83D1B">
        <w:rPr>
          <w:rFonts w:ascii="Arial" w:hAnsi="Arial" w:cs="Arial"/>
          <w:sz w:val="18"/>
          <w:szCs w:val="18"/>
        </w:rPr>
        <w:t>an ve maliyet gerektiren bir özellik taşıyorsa 'Düzeltici Faaliyet Prosed</w:t>
      </w:r>
      <w:r w:rsidR="000A2C1E" w:rsidRPr="00C83D1B">
        <w:rPr>
          <w:rFonts w:ascii="Arial" w:hAnsi="Arial" w:cs="Arial"/>
          <w:sz w:val="18"/>
          <w:szCs w:val="18"/>
        </w:rPr>
        <w:t>ürü'</w:t>
      </w:r>
      <w:r w:rsidRPr="00C83D1B">
        <w:rPr>
          <w:rFonts w:ascii="Arial" w:hAnsi="Arial" w:cs="Arial"/>
          <w:sz w:val="18"/>
          <w:szCs w:val="18"/>
        </w:rPr>
        <w:t xml:space="preserve"> esas alınarak bununla ilgili uygunsuzluk</w:t>
      </w:r>
      <w:r w:rsidRPr="00C83D1B">
        <w:rPr>
          <w:rFonts w:ascii="Arial" w:hAnsi="Arial" w:cs="Arial"/>
          <w:spacing w:val="-1"/>
          <w:sz w:val="18"/>
          <w:szCs w:val="18"/>
        </w:rPr>
        <w:t xml:space="preserve"> </w:t>
      </w:r>
      <w:r w:rsidRPr="00C83D1B">
        <w:rPr>
          <w:rFonts w:ascii="Arial" w:hAnsi="Arial" w:cs="Arial"/>
          <w:sz w:val="18"/>
          <w:szCs w:val="18"/>
        </w:rPr>
        <w:t>giderilir.</w:t>
      </w:r>
    </w:p>
    <w:p w:rsidR="00CB536D" w:rsidRPr="00C83D1B" w:rsidRDefault="00CB536D" w:rsidP="005E408F">
      <w:pPr>
        <w:jc w:val="both"/>
        <w:rPr>
          <w:rFonts w:ascii="Arial" w:hAnsi="Arial" w:cs="Arial"/>
          <w:sz w:val="18"/>
          <w:szCs w:val="18"/>
          <w:u w:val="single"/>
        </w:rPr>
      </w:pPr>
      <w:r w:rsidRPr="00C83D1B">
        <w:rPr>
          <w:rFonts w:ascii="Arial" w:hAnsi="Arial" w:cs="Arial"/>
          <w:sz w:val="18"/>
          <w:szCs w:val="18"/>
          <w:u w:val="single"/>
        </w:rPr>
        <w:t xml:space="preserve">5.7. </w:t>
      </w:r>
    </w:p>
    <w:p w:rsidR="00CB536D" w:rsidRPr="00C83D1B" w:rsidRDefault="00AF649A" w:rsidP="005E408F">
      <w:pPr>
        <w:jc w:val="both"/>
        <w:rPr>
          <w:rFonts w:ascii="Arial" w:hAnsi="Arial" w:cs="Arial"/>
          <w:sz w:val="18"/>
          <w:szCs w:val="18"/>
          <w:u w:val="single"/>
        </w:rPr>
      </w:pPr>
      <w:r w:rsidRPr="00C83D1B">
        <w:rPr>
          <w:rFonts w:ascii="Arial" w:hAnsi="Arial" w:cs="Arial"/>
          <w:sz w:val="18"/>
          <w:szCs w:val="18"/>
        </w:rPr>
        <w:t>Düzeltici Faaliyet (DF) Formu</w:t>
      </w:r>
      <w:r w:rsidR="004F1ABD" w:rsidRPr="00C83D1B">
        <w:rPr>
          <w:rFonts w:ascii="Arial" w:hAnsi="Arial" w:cs="Arial"/>
          <w:sz w:val="18"/>
          <w:szCs w:val="18"/>
        </w:rPr>
        <w:t>n</w:t>
      </w:r>
      <w:r w:rsidR="00CB536D" w:rsidRPr="00C83D1B">
        <w:rPr>
          <w:rFonts w:ascii="Arial" w:hAnsi="Arial" w:cs="Arial"/>
          <w:sz w:val="18"/>
          <w:szCs w:val="18"/>
        </w:rPr>
        <w:t>da bahse konu olan uygunsuzluklar düzeltildikten sonra şartlara uygunluğunu göstermek için yeniden doğrulamaya tabi tutulduktan ve uygunsuzluklar giderildikten sonra bir nüshası ilgili birimde, diğer nüshası da Kalite Komitesi tarafından muhafaza</w:t>
      </w:r>
      <w:r w:rsidR="00CB536D" w:rsidRPr="00C83D1B">
        <w:rPr>
          <w:rFonts w:ascii="Arial" w:hAnsi="Arial" w:cs="Arial"/>
          <w:spacing w:val="-3"/>
          <w:sz w:val="18"/>
          <w:szCs w:val="18"/>
        </w:rPr>
        <w:t xml:space="preserve"> </w:t>
      </w:r>
      <w:r w:rsidR="00CB536D" w:rsidRPr="00C83D1B">
        <w:rPr>
          <w:rFonts w:ascii="Arial" w:hAnsi="Arial" w:cs="Arial"/>
          <w:sz w:val="18"/>
          <w:szCs w:val="18"/>
        </w:rPr>
        <w:t>edilir.</w:t>
      </w:r>
    </w:p>
    <w:p w:rsidR="00CB536D" w:rsidRPr="00C83D1B" w:rsidRDefault="00CB536D" w:rsidP="005E408F">
      <w:pPr>
        <w:jc w:val="both"/>
        <w:rPr>
          <w:rFonts w:ascii="Arial" w:hAnsi="Arial" w:cs="Arial"/>
          <w:sz w:val="18"/>
          <w:szCs w:val="18"/>
          <w:u w:val="single"/>
        </w:rPr>
      </w:pPr>
      <w:r w:rsidRPr="00C83D1B">
        <w:rPr>
          <w:rFonts w:ascii="Arial" w:hAnsi="Arial" w:cs="Arial"/>
          <w:sz w:val="18"/>
          <w:szCs w:val="18"/>
          <w:u w:val="single"/>
        </w:rPr>
        <w:t xml:space="preserve">5.8. </w:t>
      </w:r>
    </w:p>
    <w:p w:rsidR="00CB536D" w:rsidRPr="00C83D1B" w:rsidRDefault="00CB536D" w:rsidP="005E408F">
      <w:pPr>
        <w:jc w:val="both"/>
        <w:rPr>
          <w:rFonts w:ascii="Arial" w:hAnsi="Arial" w:cs="Arial"/>
          <w:sz w:val="18"/>
          <w:szCs w:val="18"/>
          <w:u w:val="single"/>
        </w:rPr>
      </w:pPr>
      <w:r w:rsidRPr="00C83D1B">
        <w:rPr>
          <w:rFonts w:ascii="Arial" w:hAnsi="Arial" w:cs="Arial"/>
          <w:sz w:val="18"/>
          <w:szCs w:val="18"/>
        </w:rPr>
        <w:t xml:space="preserve">Hizmetin uygunsuzluğundan kaynaklanan </w:t>
      </w:r>
      <w:r w:rsidR="004F1ABD" w:rsidRPr="00C83D1B">
        <w:rPr>
          <w:rFonts w:ascii="Arial" w:hAnsi="Arial" w:cs="Arial"/>
          <w:sz w:val="18"/>
          <w:szCs w:val="18"/>
        </w:rPr>
        <w:t>şikâyetler</w:t>
      </w:r>
      <w:r w:rsidRPr="00C83D1B">
        <w:rPr>
          <w:rFonts w:ascii="Arial" w:hAnsi="Arial" w:cs="Arial"/>
          <w:sz w:val="18"/>
          <w:szCs w:val="18"/>
        </w:rPr>
        <w:t xml:space="preserve">, ilgili birim tarafından işleme alınır. İşleme alınan tüm </w:t>
      </w:r>
      <w:r w:rsidR="004F1ABD" w:rsidRPr="00C83D1B">
        <w:rPr>
          <w:rFonts w:ascii="Arial" w:hAnsi="Arial" w:cs="Arial"/>
          <w:sz w:val="18"/>
          <w:szCs w:val="18"/>
        </w:rPr>
        <w:t>şikâyetler</w:t>
      </w:r>
      <w:r w:rsidRPr="00C83D1B">
        <w:rPr>
          <w:rFonts w:ascii="Arial" w:hAnsi="Arial" w:cs="Arial"/>
          <w:sz w:val="18"/>
          <w:szCs w:val="18"/>
        </w:rPr>
        <w:t>, ilgili birim tarafından sonuçlandığını gösterir dokümana eklenerek muhafaza</w:t>
      </w:r>
      <w:r w:rsidRPr="00C83D1B">
        <w:rPr>
          <w:rFonts w:ascii="Arial" w:hAnsi="Arial" w:cs="Arial"/>
          <w:spacing w:val="-3"/>
          <w:sz w:val="18"/>
          <w:szCs w:val="18"/>
        </w:rPr>
        <w:t xml:space="preserve"> </w:t>
      </w:r>
      <w:r w:rsidRPr="00C83D1B">
        <w:rPr>
          <w:rFonts w:ascii="Arial" w:hAnsi="Arial" w:cs="Arial"/>
          <w:sz w:val="18"/>
          <w:szCs w:val="18"/>
        </w:rPr>
        <w:t>edilir</w:t>
      </w:r>
    </w:p>
    <w:p w:rsidR="00CB536D" w:rsidRPr="00C83D1B" w:rsidRDefault="00CB536D" w:rsidP="005E408F">
      <w:pPr>
        <w:jc w:val="both"/>
        <w:rPr>
          <w:rFonts w:ascii="Arial" w:hAnsi="Arial" w:cs="Arial"/>
          <w:sz w:val="18"/>
          <w:szCs w:val="18"/>
          <w:u w:val="single"/>
        </w:rPr>
      </w:pPr>
      <w:r w:rsidRPr="00C83D1B">
        <w:rPr>
          <w:rFonts w:ascii="Arial" w:hAnsi="Arial" w:cs="Arial"/>
          <w:sz w:val="18"/>
          <w:szCs w:val="18"/>
          <w:u w:val="single"/>
        </w:rPr>
        <w:t xml:space="preserve">5.9. </w:t>
      </w:r>
    </w:p>
    <w:p w:rsidR="00CB536D" w:rsidRPr="00C83D1B" w:rsidRDefault="00CB536D" w:rsidP="005E408F">
      <w:pPr>
        <w:jc w:val="both"/>
        <w:rPr>
          <w:rFonts w:ascii="Arial" w:hAnsi="Arial" w:cs="Arial"/>
          <w:sz w:val="18"/>
          <w:szCs w:val="18"/>
          <w:u w:val="single"/>
        </w:rPr>
      </w:pPr>
      <w:r w:rsidRPr="00C83D1B">
        <w:rPr>
          <w:rFonts w:ascii="Arial" w:hAnsi="Arial" w:cs="Arial"/>
          <w:sz w:val="18"/>
          <w:szCs w:val="18"/>
        </w:rPr>
        <w:t xml:space="preserve">Birim sorumluları </w:t>
      </w:r>
      <w:r w:rsidR="004F1ABD" w:rsidRPr="00C83D1B">
        <w:rPr>
          <w:rFonts w:ascii="Arial" w:hAnsi="Arial" w:cs="Arial"/>
          <w:sz w:val="18"/>
          <w:szCs w:val="18"/>
        </w:rPr>
        <w:t>şikâyetler</w:t>
      </w:r>
      <w:r w:rsidRPr="00C83D1B">
        <w:rPr>
          <w:rFonts w:ascii="Arial" w:hAnsi="Arial" w:cs="Arial"/>
          <w:sz w:val="18"/>
          <w:szCs w:val="18"/>
        </w:rPr>
        <w:t xml:space="preserve"> ile ilgili belgeleri Yönetimin Gözden Geçirme toplantılarında işleme alınabilmesi amacıyla Kalite Yönetim Temsilcisine</w:t>
      </w:r>
      <w:r w:rsidRPr="00C83D1B">
        <w:rPr>
          <w:rFonts w:ascii="Arial" w:hAnsi="Arial" w:cs="Arial"/>
          <w:spacing w:val="-24"/>
          <w:sz w:val="18"/>
          <w:szCs w:val="18"/>
        </w:rPr>
        <w:t xml:space="preserve"> </w:t>
      </w:r>
      <w:r w:rsidRPr="00C83D1B">
        <w:rPr>
          <w:rFonts w:ascii="Arial" w:hAnsi="Arial" w:cs="Arial"/>
          <w:sz w:val="18"/>
          <w:szCs w:val="18"/>
        </w:rPr>
        <w:t>verir.</w:t>
      </w:r>
    </w:p>
    <w:p w:rsidR="00F459DE" w:rsidRPr="00C83D1B" w:rsidRDefault="00D47D28" w:rsidP="00F459DE">
      <w:pPr>
        <w:rPr>
          <w:rFonts w:ascii="Arial" w:hAnsi="Arial" w:cs="Arial"/>
          <w:b/>
          <w:sz w:val="18"/>
          <w:szCs w:val="18"/>
        </w:rPr>
      </w:pPr>
      <w:r w:rsidRPr="00C83D1B">
        <w:rPr>
          <w:rFonts w:ascii="Arial" w:hAnsi="Arial" w:cs="Arial"/>
          <w:b/>
          <w:sz w:val="18"/>
          <w:szCs w:val="18"/>
        </w:rPr>
        <w:t xml:space="preserve">6. </w:t>
      </w:r>
      <w:r w:rsidR="00F459DE" w:rsidRPr="00C83D1B">
        <w:rPr>
          <w:rFonts w:ascii="Arial" w:hAnsi="Arial" w:cs="Arial"/>
          <w:b/>
          <w:sz w:val="18"/>
          <w:szCs w:val="18"/>
        </w:rPr>
        <w:t>Ek Dokümantasyon:</w:t>
      </w:r>
    </w:p>
    <w:p w:rsidR="00F459DE" w:rsidRDefault="00F459DE" w:rsidP="00B871A0">
      <w:pPr>
        <w:spacing w:after="0"/>
        <w:rPr>
          <w:rFonts w:ascii="Arial" w:hAnsi="Arial" w:cs="Arial"/>
          <w:sz w:val="20"/>
          <w:szCs w:val="20"/>
        </w:rPr>
      </w:pPr>
      <w:r w:rsidRPr="00C83D1B">
        <w:rPr>
          <w:rFonts w:ascii="Arial" w:hAnsi="Arial" w:cs="Arial"/>
          <w:sz w:val="18"/>
          <w:szCs w:val="18"/>
        </w:rPr>
        <w:t>Düzeltici Faaliyet (D</w:t>
      </w:r>
      <w:r w:rsidR="002A60CD" w:rsidRPr="00C83D1B">
        <w:rPr>
          <w:rFonts w:ascii="Arial" w:hAnsi="Arial" w:cs="Arial"/>
          <w:sz w:val="18"/>
          <w:szCs w:val="18"/>
        </w:rPr>
        <w:t>F</w:t>
      </w:r>
      <w:r w:rsidRPr="00C83D1B">
        <w:rPr>
          <w:rFonts w:ascii="Arial" w:hAnsi="Arial" w:cs="Arial"/>
          <w:sz w:val="18"/>
          <w:szCs w:val="18"/>
        </w:rPr>
        <w:t>) Formu (</w:t>
      </w:r>
      <w:r w:rsidR="003B7FBA" w:rsidRPr="00C83D1B">
        <w:rPr>
          <w:rFonts w:ascii="Arial" w:hAnsi="Arial" w:cs="Arial"/>
          <w:sz w:val="18"/>
          <w:szCs w:val="18"/>
        </w:rPr>
        <w:t>SÜ-KYS-</w:t>
      </w:r>
      <w:r w:rsidR="00091474" w:rsidRPr="00C83D1B">
        <w:rPr>
          <w:rFonts w:ascii="Arial" w:hAnsi="Arial" w:cs="Arial"/>
          <w:sz w:val="18"/>
          <w:szCs w:val="18"/>
        </w:rPr>
        <w:t>BİDB</w:t>
      </w:r>
      <w:r w:rsidR="00B37B56" w:rsidRPr="00C83D1B">
        <w:rPr>
          <w:rFonts w:ascii="Arial" w:hAnsi="Arial" w:cs="Arial"/>
          <w:sz w:val="18"/>
          <w:szCs w:val="18"/>
        </w:rPr>
        <w:t>-FRM-05</w:t>
      </w:r>
      <w:r w:rsidRPr="00C83D1B">
        <w:rPr>
          <w:rFonts w:ascii="Arial" w:hAnsi="Arial" w:cs="Arial"/>
          <w:sz w:val="20"/>
          <w:szCs w:val="20"/>
        </w:rPr>
        <w:t xml:space="preserve">) </w:t>
      </w:r>
    </w:p>
    <w:p w:rsidR="00C83D1B" w:rsidRDefault="00C83D1B" w:rsidP="00B871A0">
      <w:pPr>
        <w:spacing w:after="0"/>
        <w:rPr>
          <w:rFonts w:ascii="Arial" w:hAnsi="Arial" w:cs="Arial"/>
          <w:sz w:val="20"/>
          <w:szCs w:val="20"/>
        </w:rPr>
      </w:pPr>
    </w:p>
    <w:p w:rsidR="00C83D1B" w:rsidRDefault="00C83D1B" w:rsidP="00B871A0">
      <w:pPr>
        <w:spacing w:after="0"/>
        <w:rPr>
          <w:rFonts w:ascii="Arial" w:hAnsi="Arial" w:cs="Arial"/>
          <w:sz w:val="20"/>
          <w:szCs w:val="20"/>
        </w:rPr>
      </w:pPr>
    </w:p>
    <w:p w:rsidR="00C83D1B" w:rsidRDefault="00C83D1B" w:rsidP="00B871A0">
      <w:pPr>
        <w:spacing w:after="0"/>
        <w:rPr>
          <w:rFonts w:ascii="Arial" w:hAnsi="Arial" w:cs="Arial"/>
          <w:sz w:val="20"/>
          <w:szCs w:val="20"/>
        </w:rPr>
      </w:pPr>
    </w:p>
    <w:p w:rsidR="00C83D1B" w:rsidRDefault="00C83D1B" w:rsidP="00B871A0">
      <w:pPr>
        <w:spacing w:after="0"/>
        <w:rPr>
          <w:rFonts w:ascii="Arial" w:hAnsi="Arial" w:cs="Arial"/>
          <w:sz w:val="20"/>
          <w:szCs w:val="20"/>
        </w:rPr>
      </w:pPr>
    </w:p>
    <w:p w:rsidR="00C83D1B" w:rsidRDefault="00C83D1B" w:rsidP="00B871A0">
      <w:pPr>
        <w:spacing w:after="0"/>
        <w:rPr>
          <w:rFonts w:ascii="Arial" w:hAnsi="Arial" w:cs="Arial"/>
          <w:sz w:val="20"/>
          <w:szCs w:val="20"/>
        </w:rPr>
      </w:pPr>
    </w:p>
    <w:p w:rsidR="00C83D1B" w:rsidRDefault="00C83D1B" w:rsidP="00B871A0">
      <w:pPr>
        <w:spacing w:after="0"/>
        <w:rPr>
          <w:rFonts w:ascii="Arial" w:hAnsi="Arial" w:cs="Arial"/>
          <w:sz w:val="20"/>
          <w:szCs w:val="20"/>
        </w:rPr>
      </w:pPr>
    </w:p>
    <w:p w:rsidR="00C83D1B" w:rsidRDefault="00C83D1B" w:rsidP="00B871A0">
      <w:pPr>
        <w:spacing w:after="0"/>
        <w:rPr>
          <w:rFonts w:ascii="Arial" w:hAnsi="Arial" w:cs="Arial"/>
          <w:sz w:val="20"/>
          <w:szCs w:val="20"/>
        </w:rPr>
      </w:pPr>
    </w:p>
    <w:p w:rsidR="00C83D1B" w:rsidRDefault="00C83D1B" w:rsidP="00B871A0">
      <w:pPr>
        <w:spacing w:after="0"/>
        <w:rPr>
          <w:rFonts w:ascii="Arial" w:hAnsi="Arial" w:cs="Arial"/>
          <w:sz w:val="20"/>
          <w:szCs w:val="20"/>
        </w:rPr>
      </w:pPr>
    </w:p>
    <w:p w:rsidR="00C83D1B" w:rsidRPr="00C83D1B" w:rsidRDefault="00C83D1B" w:rsidP="00B871A0">
      <w:pPr>
        <w:spacing w:after="0"/>
        <w:rPr>
          <w:rFonts w:ascii="Arial" w:hAnsi="Arial" w:cs="Arial"/>
          <w:sz w:val="20"/>
          <w:szCs w:val="20"/>
        </w:rPr>
      </w:pPr>
    </w:p>
    <w:p w:rsidR="00B871A0" w:rsidRPr="00C83D1B" w:rsidRDefault="00B871A0" w:rsidP="00B871A0">
      <w:pPr>
        <w:spacing w:after="0"/>
        <w:rPr>
          <w:rFonts w:ascii="Arial" w:hAnsi="Arial" w:cs="Arial"/>
          <w:color w:val="FF0000"/>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4"/>
        <w:gridCol w:w="1418"/>
      </w:tblGrid>
      <w:tr w:rsidR="00091474" w:rsidRPr="00C83D1B" w:rsidTr="00C83D1B">
        <w:trPr>
          <w:trHeight w:val="340"/>
        </w:trPr>
        <w:tc>
          <w:tcPr>
            <w:tcW w:w="4111" w:type="dxa"/>
            <w:shd w:val="clear" w:color="auto" w:fill="auto"/>
            <w:vAlign w:val="center"/>
          </w:tcPr>
          <w:p w:rsidR="00091474" w:rsidRPr="00C83D1B" w:rsidRDefault="00091474" w:rsidP="00D6025F">
            <w:pPr>
              <w:spacing w:after="0"/>
              <w:jc w:val="center"/>
              <w:rPr>
                <w:rFonts w:ascii="Arial" w:hAnsi="Arial" w:cs="Arial"/>
                <w:sz w:val="18"/>
                <w:szCs w:val="18"/>
              </w:rPr>
            </w:pPr>
            <w:r w:rsidRPr="00C83D1B">
              <w:rPr>
                <w:rFonts w:ascii="Arial" w:hAnsi="Arial" w:cs="Arial"/>
                <w:sz w:val="18"/>
                <w:szCs w:val="18"/>
              </w:rPr>
              <w:t>Hazırlayan Kalite Yönetim Temsilcisi</w:t>
            </w:r>
          </w:p>
        </w:tc>
        <w:tc>
          <w:tcPr>
            <w:tcW w:w="3544" w:type="dxa"/>
            <w:shd w:val="clear" w:color="auto" w:fill="auto"/>
            <w:vAlign w:val="center"/>
          </w:tcPr>
          <w:p w:rsidR="00091474" w:rsidRPr="00C83D1B" w:rsidRDefault="00091474" w:rsidP="00D6025F">
            <w:pPr>
              <w:spacing w:after="0"/>
              <w:jc w:val="center"/>
              <w:rPr>
                <w:rFonts w:ascii="Arial" w:hAnsi="Arial" w:cs="Arial"/>
                <w:sz w:val="18"/>
                <w:szCs w:val="18"/>
              </w:rPr>
            </w:pPr>
            <w:r w:rsidRPr="00C83D1B">
              <w:rPr>
                <w:rFonts w:ascii="Arial" w:hAnsi="Arial" w:cs="Arial"/>
                <w:sz w:val="18"/>
                <w:szCs w:val="18"/>
              </w:rPr>
              <w:t>Onaylayan Daire Başkanı</w:t>
            </w:r>
          </w:p>
        </w:tc>
        <w:tc>
          <w:tcPr>
            <w:tcW w:w="1418" w:type="dxa"/>
            <w:vMerge w:val="restart"/>
            <w:shd w:val="clear" w:color="auto" w:fill="auto"/>
            <w:vAlign w:val="center"/>
          </w:tcPr>
          <w:p w:rsidR="00091474" w:rsidRPr="00C83D1B" w:rsidRDefault="00091474" w:rsidP="00D6025F">
            <w:pPr>
              <w:spacing w:after="0"/>
              <w:jc w:val="center"/>
              <w:rPr>
                <w:rFonts w:ascii="Arial" w:hAnsi="Arial" w:cs="Arial"/>
                <w:sz w:val="18"/>
                <w:szCs w:val="18"/>
              </w:rPr>
            </w:pPr>
            <w:r w:rsidRPr="00C83D1B">
              <w:rPr>
                <w:rFonts w:ascii="Arial" w:hAnsi="Arial" w:cs="Arial"/>
                <w:sz w:val="18"/>
                <w:szCs w:val="18"/>
              </w:rPr>
              <w:t>Sayfa No</w:t>
            </w:r>
          </w:p>
          <w:p w:rsidR="00091474" w:rsidRPr="00C83D1B" w:rsidRDefault="00274343" w:rsidP="00274343">
            <w:pPr>
              <w:spacing w:after="0"/>
              <w:ind w:left="28"/>
              <w:jc w:val="center"/>
              <w:rPr>
                <w:rFonts w:ascii="Arial" w:hAnsi="Arial" w:cs="Arial"/>
                <w:sz w:val="18"/>
                <w:szCs w:val="18"/>
              </w:rPr>
            </w:pPr>
            <w:r w:rsidRPr="00C83D1B">
              <w:rPr>
                <w:rFonts w:ascii="Arial" w:hAnsi="Arial" w:cs="Arial"/>
                <w:sz w:val="18"/>
                <w:szCs w:val="18"/>
              </w:rPr>
              <w:t>2</w:t>
            </w:r>
            <w:r w:rsidR="00091474" w:rsidRPr="00C83D1B">
              <w:rPr>
                <w:rFonts w:ascii="Arial" w:hAnsi="Arial" w:cs="Arial"/>
                <w:sz w:val="18"/>
                <w:szCs w:val="18"/>
              </w:rPr>
              <w:t>/</w:t>
            </w:r>
            <w:r w:rsidRPr="00C83D1B">
              <w:rPr>
                <w:rFonts w:ascii="Arial" w:hAnsi="Arial" w:cs="Arial"/>
                <w:sz w:val="18"/>
                <w:szCs w:val="18"/>
              </w:rPr>
              <w:t xml:space="preserve"> 2</w:t>
            </w:r>
          </w:p>
        </w:tc>
      </w:tr>
      <w:tr w:rsidR="005A4F0C" w:rsidRPr="00C83D1B" w:rsidTr="00C83D1B">
        <w:trPr>
          <w:trHeight w:val="340"/>
        </w:trPr>
        <w:tc>
          <w:tcPr>
            <w:tcW w:w="4111" w:type="dxa"/>
            <w:shd w:val="clear" w:color="auto" w:fill="auto"/>
            <w:vAlign w:val="center"/>
          </w:tcPr>
          <w:p w:rsidR="005A4F0C" w:rsidRPr="00C83D1B" w:rsidRDefault="005A4F0C" w:rsidP="005A4F0C">
            <w:pPr>
              <w:spacing w:after="0"/>
              <w:jc w:val="center"/>
              <w:rPr>
                <w:rFonts w:ascii="Arial" w:hAnsi="Arial" w:cs="Arial"/>
                <w:b/>
                <w:sz w:val="18"/>
                <w:szCs w:val="18"/>
              </w:rPr>
            </w:pPr>
            <w:r w:rsidRPr="00C83D1B">
              <w:rPr>
                <w:rFonts w:ascii="Arial" w:hAnsi="Arial" w:cs="Arial"/>
                <w:b/>
                <w:sz w:val="18"/>
                <w:szCs w:val="18"/>
              </w:rPr>
              <w:t>Abdullah BAŞOĞUL</w:t>
            </w:r>
          </w:p>
        </w:tc>
        <w:tc>
          <w:tcPr>
            <w:tcW w:w="3544" w:type="dxa"/>
            <w:shd w:val="clear" w:color="auto" w:fill="auto"/>
            <w:vAlign w:val="center"/>
          </w:tcPr>
          <w:p w:rsidR="005A4F0C" w:rsidRPr="00C83D1B" w:rsidRDefault="00C83D1B" w:rsidP="00C83D1B">
            <w:pPr>
              <w:jc w:val="center"/>
              <w:rPr>
                <w:rFonts w:ascii="Arial" w:hAnsi="Arial" w:cs="Arial"/>
                <w:b/>
                <w:sz w:val="18"/>
                <w:szCs w:val="18"/>
              </w:rPr>
            </w:pPr>
            <w:r>
              <w:rPr>
                <w:rFonts w:ascii="Arial" w:hAnsi="Arial" w:cs="Arial"/>
                <w:b/>
                <w:sz w:val="18"/>
                <w:szCs w:val="18"/>
              </w:rPr>
              <w:t>Kaan Doğan ERDĞAN</w:t>
            </w:r>
          </w:p>
        </w:tc>
        <w:tc>
          <w:tcPr>
            <w:tcW w:w="1418" w:type="dxa"/>
            <w:vMerge/>
            <w:shd w:val="clear" w:color="auto" w:fill="auto"/>
            <w:vAlign w:val="center"/>
          </w:tcPr>
          <w:p w:rsidR="005A4F0C" w:rsidRPr="00C83D1B" w:rsidRDefault="005A4F0C" w:rsidP="005A4F0C">
            <w:pPr>
              <w:spacing w:after="0"/>
              <w:jc w:val="center"/>
              <w:rPr>
                <w:rFonts w:ascii="Arial" w:hAnsi="Arial" w:cs="Arial"/>
                <w:sz w:val="18"/>
                <w:szCs w:val="18"/>
              </w:rPr>
            </w:pPr>
          </w:p>
        </w:tc>
      </w:tr>
    </w:tbl>
    <w:p w:rsidR="006F4F45" w:rsidRPr="00C83D1B" w:rsidRDefault="006F4F45" w:rsidP="00C14796">
      <w:pPr>
        <w:rPr>
          <w:rFonts w:ascii="Arial" w:hAnsi="Arial" w:cs="Arial"/>
        </w:rPr>
      </w:pPr>
    </w:p>
    <w:sectPr w:rsidR="006F4F45" w:rsidRPr="00C83D1B" w:rsidSect="00E77FB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36" w:rsidRDefault="00817A36" w:rsidP="00DA416B">
      <w:pPr>
        <w:spacing w:after="0" w:line="240" w:lineRule="auto"/>
      </w:pPr>
      <w:r>
        <w:separator/>
      </w:r>
    </w:p>
  </w:endnote>
  <w:endnote w:type="continuationSeparator" w:id="0">
    <w:p w:rsidR="00817A36" w:rsidRDefault="00817A36" w:rsidP="00DA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36" w:rsidRDefault="00817A36" w:rsidP="00DA416B">
      <w:pPr>
        <w:spacing w:after="0" w:line="240" w:lineRule="auto"/>
      </w:pPr>
      <w:r>
        <w:separator/>
      </w:r>
    </w:p>
  </w:footnote>
  <w:footnote w:type="continuationSeparator" w:id="0">
    <w:p w:rsidR="00817A36" w:rsidRDefault="00817A36" w:rsidP="00DA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725"/>
    <w:multiLevelType w:val="multilevel"/>
    <w:tmpl w:val="0BE0CAAC"/>
    <w:lvl w:ilvl="0">
      <w:start w:val="1"/>
      <w:numFmt w:val="decimal"/>
      <w:lvlText w:val="%1-"/>
      <w:lvlJc w:val="left"/>
      <w:pPr>
        <w:ind w:left="1548" w:hanging="548"/>
        <w:jc w:val="left"/>
      </w:pPr>
      <w:rPr>
        <w:rFonts w:hint="default"/>
        <w:b/>
        <w:bCs/>
        <w:spacing w:val="-6"/>
        <w:w w:val="99"/>
        <w:lang w:val="tr-TR" w:eastAsia="tr-TR" w:bidi="tr-TR"/>
      </w:rPr>
    </w:lvl>
    <w:lvl w:ilvl="1">
      <w:start w:val="1"/>
      <w:numFmt w:val="decimal"/>
      <w:lvlText w:val="%1.%2"/>
      <w:lvlJc w:val="left"/>
      <w:pPr>
        <w:ind w:left="1001" w:hanging="408"/>
        <w:jc w:val="left"/>
      </w:pPr>
      <w:rPr>
        <w:rFonts w:ascii="Arial" w:eastAsia="Arial" w:hAnsi="Arial" w:cs="Arial" w:hint="default"/>
        <w:b/>
        <w:bCs/>
        <w:w w:val="99"/>
        <w:sz w:val="24"/>
        <w:szCs w:val="24"/>
        <w:lang w:val="tr-TR" w:eastAsia="tr-TR" w:bidi="tr-TR"/>
      </w:rPr>
    </w:lvl>
    <w:lvl w:ilvl="2">
      <w:numFmt w:val="bullet"/>
      <w:lvlText w:val="•"/>
      <w:lvlJc w:val="left"/>
      <w:pPr>
        <w:ind w:left="1721" w:hanging="341"/>
      </w:pPr>
      <w:rPr>
        <w:rFonts w:ascii="Arial" w:eastAsia="Arial" w:hAnsi="Arial" w:cs="Arial" w:hint="default"/>
        <w:w w:val="100"/>
        <w:sz w:val="21"/>
        <w:szCs w:val="21"/>
        <w:lang w:val="tr-TR" w:eastAsia="tr-TR" w:bidi="tr-TR"/>
      </w:rPr>
    </w:lvl>
    <w:lvl w:ilvl="3">
      <w:numFmt w:val="bullet"/>
      <w:lvlText w:val="•"/>
      <w:lvlJc w:val="left"/>
      <w:pPr>
        <w:ind w:left="2856" w:hanging="341"/>
      </w:pPr>
      <w:rPr>
        <w:rFonts w:hint="default"/>
        <w:lang w:val="tr-TR" w:eastAsia="tr-TR" w:bidi="tr-TR"/>
      </w:rPr>
    </w:lvl>
    <w:lvl w:ilvl="4">
      <w:numFmt w:val="bullet"/>
      <w:lvlText w:val="•"/>
      <w:lvlJc w:val="left"/>
      <w:pPr>
        <w:ind w:left="3992" w:hanging="341"/>
      </w:pPr>
      <w:rPr>
        <w:rFonts w:hint="default"/>
        <w:lang w:val="tr-TR" w:eastAsia="tr-TR" w:bidi="tr-TR"/>
      </w:rPr>
    </w:lvl>
    <w:lvl w:ilvl="5">
      <w:numFmt w:val="bullet"/>
      <w:lvlText w:val="•"/>
      <w:lvlJc w:val="left"/>
      <w:pPr>
        <w:ind w:left="5128" w:hanging="341"/>
      </w:pPr>
      <w:rPr>
        <w:rFonts w:hint="default"/>
        <w:lang w:val="tr-TR" w:eastAsia="tr-TR" w:bidi="tr-TR"/>
      </w:rPr>
    </w:lvl>
    <w:lvl w:ilvl="6">
      <w:numFmt w:val="bullet"/>
      <w:lvlText w:val="•"/>
      <w:lvlJc w:val="left"/>
      <w:pPr>
        <w:ind w:left="6264" w:hanging="341"/>
      </w:pPr>
      <w:rPr>
        <w:rFonts w:hint="default"/>
        <w:lang w:val="tr-TR" w:eastAsia="tr-TR" w:bidi="tr-TR"/>
      </w:rPr>
    </w:lvl>
    <w:lvl w:ilvl="7">
      <w:numFmt w:val="bullet"/>
      <w:lvlText w:val="•"/>
      <w:lvlJc w:val="left"/>
      <w:pPr>
        <w:ind w:left="7400" w:hanging="341"/>
      </w:pPr>
      <w:rPr>
        <w:rFonts w:hint="default"/>
        <w:lang w:val="tr-TR" w:eastAsia="tr-TR" w:bidi="tr-TR"/>
      </w:rPr>
    </w:lvl>
    <w:lvl w:ilvl="8">
      <w:numFmt w:val="bullet"/>
      <w:lvlText w:val="•"/>
      <w:lvlJc w:val="left"/>
      <w:pPr>
        <w:ind w:left="8536" w:hanging="341"/>
      </w:pPr>
      <w:rPr>
        <w:rFonts w:hint="default"/>
        <w:lang w:val="tr-TR" w:eastAsia="tr-TR" w:bidi="tr-TR"/>
      </w:rPr>
    </w:lvl>
  </w:abstractNum>
  <w:abstractNum w:abstractNumId="1" w15:restartNumberingAfterBreak="0">
    <w:nsid w:val="33480D6B"/>
    <w:multiLevelType w:val="hybridMultilevel"/>
    <w:tmpl w:val="F236AE42"/>
    <w:lvl w:ilvl="0" w:tplc="1F0A35DA">
      <w:start w:val="1"/>
      <w:numFmt w:val="decimal"/>
      <w:lvlText w:val="%1-4"/>
      <w:lvlJc w:val="left"/>
      <w:pPr>
        <w:ind w:left="1440" w:hanging="360"/>
      </w:pPr>
      <w:rPr>
        <w:rFonts w:hint="default"/>
      </w:rPr>
    </w:lvl>
    <w:lvl w:ilvl="1" w:tplc="F54A9B10">
      <w:start w:val="1"/>
      <w:numFmt w:val="decimal"/>
      <w:lvlText w:val="%2-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BE5B33"/>
    <w:multiLevelType w:val="multilevel"/>
    <w:tmpl w:val="188887A4"/>
    <w:lvl w:ilvl="0">
      <w:start w:val="4"/>
      <w:numFmt w:val="decimal"/>
      <w:lvlText w:val="%1."/>
      <w:lvlJc w:val="left"/>
      <w:pPr>
        <w:ind w:left="360" w:hanging="360"/>
      </w:pPr>
      <w:rPr>
        <w:rFonts w:ascii="Arial" w:eastAsia="Arial" w:hAnsi="Arial" w:cs="Arial" w:hint="default"/>
        <w:sz w:val="23"/>
      </w:rPr>
    </w:lvl>
    <w:lvl w:ilvl="1">
      <w:start w:val="2"/>
      <w:numFmt w:val="decimal"/>
      <w:lvlText w:val="%1.%2."/>
      <w:lvlJc w:val="left"/>
      <w:pPr>
        <w:ind w:left="360" w:hanging="360"/>
      </w:pPr>
      <w:rPr>
        <w:rFonts w:ascii="Arial" w:eastAsia="Arial" w:hAnsi="Arial" w:cs="Arial" w:hint="default"/>
        <w:sz w:val="23"/>
      </w:rPr>
    </w:lvl>
    <w:lvl w:ilvl="2">
      <w:start w:val="1"/>
      <w:numFmt w:val="decimal"/>
      <w:lvlText w:val="%1.%2.%3."/>
      <w:lvlJc w:val="left"/>
      <w:pPr>
        <w:ind w:left="720" w:hanging="720"/>
      </w:pPr>
      <w:rPr>
        <w:rFonts w:ascii="Arial" w:eastAsia="Arial" w:hAnsi="Arial" w:cs="Arial" w:hint="default"/>
        <w:sz w:val="23"/>
      </w:rPr>
    </w:lvl>
    <w:lvl w:ilvl="3">
      <w:start w:val="1"/>
      <w:numFmt w:val="decimal"/>
      <w:lvlText w:val="%1.%2.%3.%4."/>
      <w:lvlJc w:val="left"/>
      <w:pPr>
        <w:ind w:left="720" w:hanging="720"/>
      </w:pPr>
      <w:rPr>
        <w:rFonts w:ascii="Arial" w:eastAsia="Arial" w:hAnsi="Arial" w:cs="Arial" w:hint="default"/>
        <w:sz w:val="23"/>
      </w:rPr>
    </w:lvl>
    <w:lvl w:ilvl="4">
      <w:start w:val="1"/>
      <w:numFmt w:val="decimal"/>
      <w:lvlText w:val="%1.%2.%3.%4.%5."/>
      <w:lvlJc w:val="left"/>
      <w:pPr>
        <w:ind w:left="1080" w:hanging="1080"/>
      </w:pPr>
      <w:rPr>
        <w:rFonts w:ascii="Arial" w:eastAsia="Arial" w:hAnsi="Arial" w:cs="Arial" w:hint="default"/>
        <w:sz w:val="23"/>
      </w:rPr>
    </w:lvl>
    <w:lvl w:ilvl="5">
      <w:start w:val="1"/>
      <w:numFmt w:val="decimal"/>
      <w:lvlText w:val="%1.%2.%3.%4.%5.%6."/>
      <w:lvlJc w:val="left"/>
      <w:pPr>
        <w:ind w:left="1080" w:hanging="1080"/>
      </w:pPr>
      <w:rPr>
        <w:rFonts w:ascii="Arial" w:eastAsia="Arial" w:hAnsi="Arial" w:cs="Arial" w:hint="default"/>
        <w:sz w:val="23"/>
      </w:rPr>
    </w:lvl>
    <w:lvl w:ilvl="6">
      <w:start w:val="1"/>
      <w:numFmt w:val="decimal"/>
      <w:lvlText w:val="%1.%2.%3.%4.%5.%6.%7."/>
      <w:lvlJc w:val="left"/>
      <w:pPr>
        <w:ind w:left="1440" w:hanging="1440"/>
      </w:pPr>
      <w:rPr>
        <w:rFonts w:ascii="Arial" w:eastAsia="Arial" w:hAnsi="Arial" w:cs="Arial" w:hint="default"/>
        <w:sz w:val="23"/>
      </w:rPr>
    </w:lvl>
    <w:lvl w:ilvl="7">
      <w:start w:val="1"/>
      <w:numFmt w:val="decimal"/>
      <w:lvlText w:val="%1.%2.%3.%4.%5.%6.%7.%8."/>
      <w:lvlJc w:val="left"/>
      <w:pPr>
        <w:ind w:left="1440" w:hanging="1440"/>
      </w:pPr>
      <w:rPr>
        <w:rFonts w:ascii="Arial" w:eastAsia="Arial" w:hAnsi="Arial" w:cs="Arial" w:hint="default"/>
        <w:sz w:val="23"/>
      </w:rPr>
    </w:lvl>
    <w:lvl w:ilvl="8">
      <w:start w:val="1"/>
      <w:numFmt w:val="decimal"/>
      <w:lvlText w:val="%1.%2.%3.%4.%5.%6.%7.%8.%9."/>
      <w:lvlJc w:val="left"/>
      <w:pPr>
        <w:ind w:left="1800" w:hanging="1800"/>
      </w:pPr>
      <w:rPr>
        <w:rFonts w:ascii="Arial" w:eastAsia="Arial" w:hAnsi="Arial" w:cs="Arial" w:hint="default"/>
        <w:sz w:val="23"/>
      </w:rPr>
    </w:lvl>
  </w:abstractNum>
  <w:abstractNum w:abstractNumId="3" w15:restartNumberingAfterBreak="0">
    <w:nsid w:val="529A1A9A"/>
    <w:multiLevelType w:val="multilevel"/>
    <w:tmpl w:val="0BE0CAAC"/>
    <w:lvl w:ilvl="0">
      <w:start w:val="1"/>
      <w:numFmt w:val="decimal"/>
      <w:lvlText w:val="%1-"/>
      <w:lvlJc w:val="left"/>
      <w:pPr>
        <w:ind w:left="1548" w:hanging="548"/>
        <w:jc w:val="left"/>
      </w:pPr>
      <w:rPr>
        <w:rFonts w:hint="default"/>
        <w:b/>
        <w:bCs/>
        <w:spacing w:val="-6"/>
        <w:w w:val="99"/>
        <w:lang w:val="tr-TR" w:eastAsia="tr-TR" w:bidi="tr-TR"/>
      </w:rPr>
    </w:lvl>
    <w:lvl w:ilvl="1">
      <w:start w:val="1"/>
      <w:numFmt w:val="decimal"/>
      <w:lvlText w:val="%1.%2"/>
      <w:lvlJc w:val="left"/>
      <w:pPr>
        <w:ind w:left="1001" w:hanging="408"/>
        <w:jc w:val="left"/>
      </w:pPr>
      <w:rPr>
        <w:rFonts w:ascii="Arial" w:eastAsia="Arial" w:hAnsi="Arial" w:cs="Arial" w:hint="default"/>
        <w:b/>
        <w:bCs/>
        <w:w w:val="99"/>
        <w:sz w:val="24"/>
        <w:szCs w:val="24"/>
        <w:lang w:val="tr-TR" w:eastAsia="tr-TR" w:bidi="tr-TR"/>
      </w:rPr>
    </w:lvl>
    <w:lvl w:ilvl="2">
      <w:numFmt w:val="bullet"/>
      <w:lvlText w:val="•"/>
      <w:lvlJc w:val="left"/>
      <w:pPr>
        <w:ind w:left="1721" w:hanging="341"/>
      </w:pPr>
      <w:rPr>
        <w:rFonts w:ascii="Arial" w:eastAsia="Arial" w:hAnsi="Arial" w:cs="Arial" w:hint="default"/>
        <w:w w:val="100"/>
        <w:sz w:val="21"/>
        <w:szCs w:val="21"/>
        <w:lang w:val="tr-TR" w:eastAsia="tr-TR" w:bidi="tr-TR"/>
      </w:rPr>
    </w:lvl>
    <w:lvl w:ilvl="3">
      <w:numFmt w:val="bullet"/>
      <w:lvlText w:val="•"/>
      <w:lvlJc w:val="left"/>
      <w:pPr>
        <w:ind w:left="2856" w:hanging="341"/>
      </w:pPr>
      <w:rPr>
        <w:rFonts w:hint="default"/>
        <w:lang w:val="tr-TR" w:eastAsia="tr-TR" w:bidi="tr-TR"/>
      </w:rPr>
    </w:lvl>
    <w:lvl w:ilvl="4">
      <w:numFmt w:val="bullet"/>
      <w:lvlText w:val="•"/>
      <w:lvlJc w:val="left"/>
      <w:pPr>
        <w:ind w:left="3992" w:hanging="341"/>
      </w:pPr>
      <w:rPr>
        <w:rFonts w:hint="default"/>
        <w:lang w:val="tr-TR" w:eastAsia="tr-TR" w:bidi="tr-TR"/>
      </w:rPr>
    </w:lvl>
    <w:lvl w:ilvl="5">
      <w:numFmt w:val="bullet"/>
      <w:lvlText w:val="•"/>
      <w:lvlJc w:val="left"/>
      <w:pPr>
        <w:ind w:left="5128" w:hanging="341"/>
      </w:pPr>
      <w:rPr>
        <w:rFonts w:hint="default"/>
        <w:lang w:val="tr-TR" w:eastAsia="tr-TR" w:bidi="tr-TR"/>
      </w:rPr>
    </w:lvl>
    <w:lvl w:ilvl="6">
      <w:numFmt w:val="bullet"/>
      <w:lvlText w:val="•"/>
      <w:lvlJc w:val="left"/>
      <w:pPr>
        <w:ind w:left="6264" w:hanging="341"/>
      </w:pPr>
      <w:rPr>
        <w:rFonts w:hint="default"/>
        <w:lang w:val="tr-TR" w:eastAsia="tr-TR" w:bidi="tr-TR"/>
      </w:rPr>
    </w:lvl>
    <w:lvl w:ilvl="7">
      <w:numFmt w:val="bullet"/>
      <w:lvlText w:val="•"/>
      <w:lvlJc w:val="left"/>
      <w:pPr>
        <w:ind w:left="7400" w:hanging="341"/>
      </w:pPr>
      <w:rPr>
        <w:rFonts w:hint="default"/>
        <w:lang w:val="tr-TR" w:eastAsia="tr-TR" w:bidi="tr-TR"/>
      </w:rPr>
    </w:lvl>
    <w:lvl w:ilvl="8">
      <w:numFmt w:val="bullet"/>
      <w:lvlText w:val="•"/>
      <w:lvlJc w:val="left"/>
      <w:pPr>
        <w:ind w:left="8536" w:hanging="341"/>
      </w:pPr>
      <w:rPr>
        <w:rFonts w:hint="default"/>
        <w:lang w:val="tr-TR" w:eastAsia="tr-TR" w:bidi="tr-TR"/>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66"/>
    <w:rsid w:val="00091474"/>
    <w:rsid w:val="000A2C1E"/>
    <w:rsid w:val="00125FD1"/>
    <w:rsid w:val="00195607"/>
    <w:rsid w:val="00274343"/>
    <w:rsid w:val="002A60CD"/>
    <w:rsid w:val="00350BFC"/>
    <w:rsid w:val="003B7FBA"/>
    <w:rsid w:val="00410B7C"/>
    <w:rsid w:val="004F1ABD"/>
    <w:rsid w:val="004F2D60"/>
    <w:rsid w:val="00532805"/>
    <w:rsid w:val="00562E1B"/>
    <w:rsid w:val="00592C35"/>
    <w:rsid w:val="005A4F0C"/>
    <w:rsid w:val="005E408F"/>
    <w:rsid w:val="006206FF"/>
    <w:rsid w:val="00642D88"/>
    <w:rsid w:val="006F4F45"/>
    <w:rsid w:val="007709E1"/>
    <w:rsid w:val="00817A36"/>
    <w:rsid w:val="0083713D"/>
    <w:rsid w:val="00942D2C"/>
    <w:rsid w:val="00AD4833"/>
    <w:rsid w:val="00AF649A"/>
    <w:rsid w:val="00B00E66"/>
    <w:rsid w:val="00B37B56"/>
    <w:rsid w:val="00B871A0"/>
    <w:rsid w:val="00C14796"/>
    <w:rsid w:val="00C83D1B"/>
    <w:rsid w:val="00CB536D"/>
    <w:rsid w:val="00CC4741"/>
    <w:rsid w:val="00D47D28"/>
    <w:rsid w:val="00DA416B"/>
    <w:rsid w:val="00E4741A"/>
    <w:rsid w:val="00E70B24"/>
    <w:rsid w:val="00E77FB8"/>
    <w:rsid w:val="00F45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0008"/>
  <w15:chartTrackingRefBased/>
  <w15:docId w15:val="{FF48B6A1-DF2C-4CF2-AA7D-A98B69BE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
    <w:name w:val="Tablo Kılavuzu2"/>
    <w:basedOn w:val="NormalTablo"/>
    <w:next w:val="TabloKlavuzu"/>
    <w:uiPriority w:val="39"/>
    <w:rsid w:val="0053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53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3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91474"/>
    <w:pPr>
      <w:ind w:left="720"/>
      <w:contextualSpacing/>
    </w:pPr>
  </w:style>
  <w:style w:type="paragraph" w:styleId="GvdeMetni">
    <w:name w:val="Body Text"/>
    <w:basedOn w:val="Normal"/>
    <w:link w:val="GvdeMetniChar"/>
    <w:uiPriority w:val="1"/>
    <w:qFormat/>
    <w:rsid w:val="00DA416B"/>
    <w:pPr>
      <w:widowControl w:val="0"/>
      <w:autoSpaceDE w:val="0"/>
      <w:autoSpaceDN w:val="0"/>
      <w:spacing w:after="0" w:line="240" w:lineRule="auto"/>
    </w:pPr>
    <w:rPr>
      <w:rFonts w:ascii="Arial" w:eastAsia="Arial" w:hAnsi="Arial" w:cs="Arial"/>
      <w:sz w:val="24"/>
      <w:szCs w:val="24"/>
      <w:lang w:eastAsia="tr-TR" w:bidi="tr-TR"/>
    </w:rPr>
  </w:style>
  <w:style w:type="character" w:customStyle="1" w:styleId="GvdeMetniChar">
    <w:name w:val="Gövde Metni Char"/>
    <w:basedOn w:val="VarsaylanParagrafYazTipi"/>
    <w:link w:val="GvdeMetni"/>
    <w:uiPriority w:val="1"/>
    <w:rsid w:val="00DA416B"/>
    <w:rPr>
      <w:rFonts w:ascii="Arial" w:eastAsia="Arial" w:hAnsi="Arial" w:cs="Arial"/>
      <w:sz w:val="24"/>
      <w:szCs w:val="24"/>
      <w:lang w:eastAsia="tr-TR" w:bidi="tr-TR"/>
    </w:rPr>
  </w:style>
  <w:style w:type="paragraph" w:styleId="stBilgi">
    <w:name w:val="header"/>
    <w:basedOn w:val="Normal"/>
    <w:link w:val="stBilgiChar"/>
    <w:uiPriority w:val="99"/>
    <w:unhideWhenUsed/>
    <w:rsid w:val="00DA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416B"/>
  </w:style>
  <w:style w:type="paragraph" w:styleId="AltBilgi">
    <w:name w:val="footer"/>
    <w:basedOn w:val="Normal"/>
    <w:link w:val="AltBilgiChar"/>
    <w:uiPriority w:val="99"/>
    <w:unhideWhenUsed/>
    <w:rsid w:val="00DA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664</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ABDULLAH1</cp:lastModifiedBy>
  <cp:revision>38</cp:revision>
  <dcterms:created xsi:type="dcterms:W3CDTF">2018-03-01T06:47:00Z</dcterms:created>
  <dcterms:modified xsi:type="dcterms:W3CDTF">2024-02-02T09:41:00Z</dcterms:modified>
</cp:coreProperties>
</file>